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708D8" w14:textId="77777777" w:rsidR="00D05372" w:rsidRPr="00BF58A0" w:rsidRDefault="00D05372" w:rsidP="00D05372">
      <w:pPr>
        <w:pStyle w:val="Body1"/>
        <w:ind w:left="-1152"/>
        <w:rPr>
          <w:b/>
          <w:sz w:val="16"/>
          <w:szCs w:val="16"/>
        </w:rPr>
      </w:pPr>
      <w:bookmarkStart w:id="0" w:name="_GoBack"/>
      <w:bookmarkEnd w:id="0"/>
      <w:r w:rsidRPr="00983DF8">
        <w:rPr>
          <w:b/>
          <w:noProof/>
          <w:sz w:val="16"/>
          <w:szCs w:val="16"/>
        </w:rPr>
        <mc:AlternateContent>
          <mc:Choice Requires="wps">
            <w:drawing>
              <wp:anchor distT="0" distB="0" distL="114300" distR="114300" simplePos="0" relativeHeight="251731968" behindDoc="0" locked="0" layoutInCell="1" allowOverlap="1" wp14:anchorId="697FBE14" wp14:editId="64ABF20F">
                <wp:simplePos x="0" y="0"/>
                <wp:positionH relativeFrom="column">
                  <wp:posOffset>-753110</wp:posOffset>
                </wp:positionH>
                <wp:positionV relativeFrom="paragraph">
                  <wp:posOffset>-224155</wp:posOffset>
                </wp:positionV>
                <wp:extent cx="7166610" cy="12547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166610" cy="1254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DBCFA8" w14:textId="77777777" w:rsidR="00D05372" w:rsidRDefault="00D05372" w:rsidP="00D05372">
                            <w:pPr>
                              <w:ind w:left="270"/>
                              <w:jc w:val="right"/>
                            </w:pPr>
                            <w:r w:rsidRPr="00796A47">
                              <w:rPr>
                                <w:noProof/>
                              </w:rPr>
                              <w:drawing>
                                <wp:inline distT="0" distB="0" distL="0" distR="0" wp14:anchorId="19BA4723" wp14:editId="1A47BACC">
                                  <wp:extent cx="6593130" cy="104070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73265" cy="1069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FBE14" id="_x0000_t202" coordsize="21600,21600" o:spt="202" path="m,l,21600r21600,l21600,xe">
                <v:stroke joinstyle="miter"/>
                <v:path gradientshapeok="t" o:connecttype="rect"/>
              </v:shapetype>
              <v:shape id="Text Box 17" o:spid="_x0000_s1026" type="#_x0000_t202" style="position:absolute;left:0;text-align:left;margin-left:-59.3pt;margin-top:-17.65pt;width:564.3pt;height:9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" filled="f" stroked="f">
                <v:textbox>
                  <w:txbxContent>
                    <w:p w14:paraId="66DBCFA8" w14:textId="77777777" w:rsidR="00D05372" w:rsidRDefault="00D05372" w:rsidP="00D05372">
                      <w:pPr>
                        <w:ind w:left="270"/>
                        <w:jc w:val="right"/>
                      </w:pPr>
                      <w:r w:rsidRPr="00796A47">
                        <w:rPr>
                          <w:noProof/>
                        </w:rPr>
                        <w:drawing>
                          <wp:inline distT="0" distB="0" distL="0" distR="0" wp14:anchorId="19BA4723" wp14:editId="1A47BACC">
                            <wp:extent cx="6593130" cy="104070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73265" cy="1069136"/>
                                    </a:xfrm>
                                    <a:prstGeom prst="rect">
                                      <a:avLst/>
                                    </a:prstGeom>
                                  </pic:spPr>
                                </pic:pic>
                              </a:graphicData>
                            </a:graphic>
                          </wp:inline>
                        </w:drawing>
                      </w:r>
                    </w:p>
                  </w:txbxContent>
                </v:textbox>
                <w10:wrap type="square"/>
              </v:shape>
            </w:pict>
          </mc:Fallback>
        </mc:AlternateContent>
      </w:r>
    </w:p>
    <w:p w14:paraId="373B2F12" w14:textId="77777777" w:rsidR="00D05372" w:rsidRPr="00D60699" w:rsidRDefault="00D05372" w:rsidP="00D05372">
      <w:pPr>
        <w:pStyle w:val="Body1"/>
        <w:rPr>
          <w:rFonts w:ascii="Times New Roman" w:hAnsi="Times New Roman"/>
          <w:b/>
          <w:i/>
          <w:sz w:val="22"/>
          <w:szCs w:val="22"/>
        </w:rPr>
      </w:pPr>
      <w:r w:rsidRPr="00E11740">
        <w:rPr>
          <w:rFonts w:ascii="Times New Roman" w:hAnsi="Times New Roman"/>
          <w:b/>
          <w:i/>
          <w:sz w:val="22"/>
          <w:szCs w:val="22"/>
        </w:rPr>
        <w:t>For Immediate Release</w:t>
      </w:r>
    </w:p>
    <w:p w14:paraId="74898EE4" w14:textId="77777777" w:rsidR="00D05372" w:rsidRDefault="00D05372" w:rsidP="00D05372">
      <w:pPr>
        <w:widowControl w:val="0"/>
        <w:autoSpaceDE w:val="0"/>
        <w:autoSpaceDN w:val="0"/>
        <w:adjustRightInd w:val="0"/>
        <w:rPr>
          <w:b/>
          <w:bCs/>
          <w:sz w:val="28"/>
          <w:szCs w:val="28"/>
        </w:rPr>
      </w:pPr>
    </w:p>
    <w:p w14:paraId="5C3BBA5C" w14:textId="77777777" w:rsidR="00D05372" w:rsidRPr="00F73B8E" w:rsidRDefault="00D05372" w:rsidP="00D05372">
      <w:pPr>
        <w:widowControl w:val="0"/>
        <w:autoSpaceDE w:val="0"/>
        <w:autoSpaceDN w:val="0"/>
        <w:adjustRightInd w:val="0"/>
        <w:ind w:left="-540" w:right="-450" w:firstLine="180"/>
        <w:jc w:val="center"/>
        <w:rPr>
          <w:b/>
          <w:bCs/>
          <w:sz w:val="26"/>
          <w:szCs w:val="26"/>
        </w:rPr>
      </w:pPr>
      <w:r w:rsidRPr="00F73B8E">
        <w:rPr>
          <w:b/>
          <w:bCs/>
          <w:sz w:val="26"/>
          <w:szCs w:val="26"/>
        </w:rPr>
        <w:t xml:space="preserve">Construction Begins for </w:t>
      </w:r>
      <w:r>
        <w:rPr>
          <w:b/>
          <w:bCs/>
          <w:sz w:val="26"/>
          <w:szCs w:val="26"/>
        </w:rPr>
        <w:t>Jefferson Oaks</w:t>
      </w:r>
      <w:r w:rsidRPr="00F73B8E">
        <w:rPr>
          <w:b/>
          <w:bCs/>
          <w:sz w:val="26"/>
          <w:szCs w:val="26"/>
        </w:rPr>
        <w:t>, a New Mixed-Income</w:t>
      </w:r>
      <w:r>
        <w:rPr>
          <w:b/>
          <w:bCs/>
          <w:sz w:val="26"/>
          <w:szCs w:val="26"/>
        </w:rPr>
        <w:t xml:space="preserve"> Community that will Bring High-</w:t>
      </w:r>
      <w:r w:rsidRPr="00F73B8E">
        <w:rPr>
          <w:b/>
          <w:bCs/>
          <w:sz w:val="26"/>
          <w:szCs w:val="26"/>
        </w:rPr>
        <w:t>Quality, Affordable Homes for Families and Individuals in the Region</w:t>
      </w:r>
    </w:p>
    <w:p w14:paraId="7A694D3C" w14:textId="77777777" w:rsidR="00D05372" w:rsidRPr="006336A2" w:rsidRDefault="00D05372" w:rsidP="00D05372">
      <w:pPr>
        <w:widowControl w:val="0"/>
        <w:autoSpaceDE w:val="0"/>
        <w:autoSpaceDN w:val="0"/>
        <w:adjustRightInd w:val="0"/>
        <w:rPr>
          <w:b/>
          <w:bCs/>
          <w:sz w:val="13"/>
          <w:szCs w:val="13"/>
        </w:rPr>
      </w:pPr>
    </w:p>
    <w:p w14:paraId="34C4F3A1" w14:textId="77777777" w:rsidR="00D05372" w:rsidRPr="0097498B" w:rsidRDefault="00D05372" w:rsidP="00D05372">
      <w:pPr>
        <w:pStyle w:val="ListParagraph"/>
        <w:numPr>
          <w:ilvl w:val="0"/>
          <w:numId w:val="10"/>
        </w:numPr>
        <w:ind w:left="270" w:hanging="270"/>
        <w:rPr>
          <w:b/>
          <w:sz w:val="22"/>
        </w:rPr>
      </w:pPr>
      <w:r w:rsidRPr="00983DF8">
        <w:rPr>
          <w:b/>
          <w:bCs/>
          <w:i/>
          <w:sz w:val="22"/>
        </w:rPr>
        <w:t>Innovative $17.6 million adaptive reuse of the Thomas Jefferson School build</w:t>
      </w:r>
      <w:r>
        <w:rPr>
          <w:b/>
          <w:bCs/>
          <w:i/>
          <w:sz w:val="22"/>
        </w:rPr>
        <w:t>ing and campus will provide 60</w:t>
      </w:r>
      <w:r w:rsidRPr="00983DF8">
        <w:rPr>
          <w:b/>
          <w:bCs/>
          <w:i/>
          <w:sz w:val="22"/>
        </w:rPr>
        <w:t xml:space="preserve"> new homes when completed in 2018</w:t>
      </w:r>
    </w:p>
    <w:p w14:paraId="02C332A5" w14:textId="77777777" w:rsidR="00D05372" w:rsidRPr="0097498B" w:rsidRDefault="00D05372" w:rsidP="00D05372">
      <w:pPr>
        <w:pStyle w:val="ListParagraph"/>
        <w:ind w:left="270"/>
        <w:rPr>
          <w:b/>
          <w:sz w:val="10"/>
          <w:szCs w:val="10"/>
        </w:rPr>
      </w:pPr>
    </w:p>
    <w:p w14:paraId="157A9E8A" w14:textId="77777777" w:rsidR="00D05372" w:rsidRPr="0025550D" w:rsidRDefault="00D05372" w:rsidP="00D05372">
      <w:pPr>
        <w:pStyle w:val="ListParagraph"/>
        <w:numPr>
          <w:ilvl w:val="0"/>
          <w:numId w:val="10"/>
        </w:numPr>
        <w:ind w:left="270" w:hanging="270"/>
        <w:rPr>
          <w:b/>
          <w:color w:val="000000" w:themeColor="text1"/>
          <w:sz w:val="22"/>
          <w:szCs w:val="22"/>
        </w:rPr>
      </w:pPr>
      <w:proofErr w:type="spellStart"/>
      <w:r w:rsidRPr="0025550D">
        <w:rPr>
          <w:b/>
          <w:bCs/>
          <w:i/>
          <w:sz w:val="22"/>
        </w:rPr>
        <w:t>UnitedHealthcare</w:t>
      </w:r>
      <w:proofErr w:type="spellEnd"/>
      <w:r w:rsidRPr="0025550D">
        <w:rPr>
          <w:b/>
          <w:bCs/>
          <w:i/>
          <w:sz w:val="22"/>
        </w:rPr>
        <w:t xml:space="preserve"> is the largest investor, providing $14.6 million through partnership with </w:t>
      </w:r>
      <w:proofErr w:type="spellStart"/>
      <w:r w:rsidRPr="0025550D">
        <w:rPr>
          <w:b/>
          <w:bCs/>
          <w:i/>
          <w:sz w:val="22"/>
        </w:rPr>
        <w:t>Cinnaire</w:t>
      </w:r>
      <w:proofErr w:type="spellEnd"/>
      <w:r w:rsidRPr="0025550D">
        <w:rPr>
          <w:b/>
          <w:bCs/>
          <w:i/>
          <w:sz w:val="22"/>
        </w:rPr>
        <w:t xml:space="preserve"> </w:t>
      </w:r>
    </w:p>
    <w:p w14:paraId="1C20C943" w14:textId="77777777" w:rsidR="00D05372" w:rsidRDefault="00D05372" w:rsidP="00D05372">
      <w:pPr>
        <w:pStyle w:val="ListParagraph"/>
        <w:ind w:left="360"/>
        <w:rPr>
          <w:b/>
          <w:bCs/>
          <w:i/>
          <w:sz w:val="22"/>
        </w:rPr>
      </w:pPr>
    </w:p>
    <w:p w14:paraId="30D5D181" w14:textId="77777777" w:rsidR="00D05372" w:rsidRPr="006336A2" w:rsidRDefault="00D05372" w:rsidP="00D05372">
      <w:pPr>
        <w:pStyle w:val="ListParagraph"/>
        <w:ind w:left="360"/>
        <w:rPr>
          <w:b/>
          <w:sz w:val="16"/>
          <w:szCs w:val="16"/>
        </w:rPr>
      </w:pPr>
    </w:p>
    <w:p w14:paraId="15D30441" w14:textId="3645E4D2" w:rsidR="00D05372" w:rsidRPr="00037C5D" w:rsidRDefault="00D05372" w:rsidP="00D05372">
      <w:pPr>
        <w:pStyle w:val="p1"/>
        <w:rPr>
          <w:rFonts w:ascii="Times New Roman" w:hAnsi="Times New Roman"/>
          <w:sz w:val="22"/>
          <w:szCs w:val="22"/>
        </w:rPr>
      </w:pPr>
      <w:r w:rsidRPr="00037C5D">
        <w:rPr>
          <w:rFonts w:ascii="Times New Roman" w:hAnsi="Times New Roman"/>
          <w:b/>
          <w:sz w:val="22"/>
          <w:szCs w:val="22"/>
        </w:rPr>
        <w:t xml:space="preserve">Oak Park, Mich. (June 27, 2017) – </w:t>
      </w:r>
      <w:r w:rsidRPr="00037C5D">
        <w:rPr>
          <w:rFonts w:ascii="Times New Roman" w:hAnsi="Times New Roman"/>
          <w:sz w:val="22"/>
          <w:szCs w:val="22"/>
        </w:rPr>
        <w:t xml:space="preserve">Community leaders and development partners came together today to celebrate the start of construction for Jefferson Oaks, a new 60-unit </w:t>
      </w:r>
      <w:r w:rsidRPr="00037C5D">
        <w:rPr>
          <w:rFonts w:ascii="Times New Roman" w:eastAsia="MS ??" w:hAnsi="Times New Roman"/>
          <w:sz w:val="22"/>
          <w:szCs w:val="22"/>
        </w:rPr>
        <w:t>mixed-in</w:t>
      </w:r>
      <w:r>
        <w:rPr>
          <w:rFonts w:ascii="Times New Roman" w:eastAsia="MS ??" w:hAnsi="Times New Roman"/>
          <w:sz w:val="22"/>
          <w:szCs w:val="22"/>
        </w:rPr>
        <w:t>come community designed of high-</w:t>
      </w:r>
      <w:r w:rsidRPr="00037C5D">
        <w:rPr>
          <w:rFonts w:ascii="Times New Roman" w:eastAsia="MS ??" w:hAnsi="Times New Roman"/>
          <w:sz w:val="22"/>
          <w:szCs w:val="22"/>
        </w:rPr>
        <w:t>quality residential homes</w:t>
      </w:r>
      <w:r>
        <w:rPr>
          <w:rFonts w:ascii="Times New Roman" w:eastAsia="MS ??" w:hAnsi="Times New Roman"/>
          <w:sz w:val="22"/>
          <w:szCs w:val="22"/>
        </w:rPr>
        <w:t>, which will be</w:t>
      </w:r>
      <w:r w:rsidRPr="00037C5D">
        <w:rPr>
          <w:rFonts w:ascii="Times New Roman" w:eastAsia="MS ??" w:hAnsi="Times New Roman"/>
          <w:sz w:val="22"/>
          <w:szCs w:val="22"/>
        </w:rPr>
        <w:t xml:space="preserve"> built and maintained to be appealing and affordable for hard-working families and individuals</w:t>
      </w:r>
      <w:r w:rsidRPr="00037C5D">
        <w:rPr>
          <w:rFonts w:ascii="Times New Roman" w:hAnsi="Times New Roman"/>
          <w:sz w:val="22"/>
          <w:szCs w:val="22"/>
        </w:rPr>
        <w:t xml:space="preserve">.  </w:t>
      </w:r>
    </w:p>
    <w:p w14:paraId="5B56E28A" w14:textId="77777777" w:rsidR="00D05372" w:rsidRDefault="00D05372" w:rsidP="00D05372">
      <w:pPr>
        <w:pStyle w:val="p1"/>
        <w:rPr>
          <w:rFonts w:ascii="Times New Roman" w:hAnsi="Times New Roman"/>
          <w:sz w:val="22"/>
          <w:szCs w:val="22"/>
        </w:rPr>
      </w:pPr>
    </w:p>
    <w:p w14:paraId="2F3DB96D" w14:textId="77777777" w:rsidR="00D05372" w:rsidRPr="00021A24" w:rsidRDefault="00D05372" w:rsidP="00D05372">
      <w:pPr>
        <w:pStyle w:val="p1"/>
        <w:rPr>
          <w:rFonts w:ascii="Times New Roman" w:hAnsi="Times New Roman"/>
          <w:sz w:val="22"/>
          <w:szCs w:val="22"/>
        </w:rPr>
      </w:pPr>
      <w:r w:rsidRPr="00037C5D">
        <w:rPr>
          <w:rFonts w:ascii="Times New Roman" w:hAnsi="Times New Roman"/>
          <w:sz w:val="22"/>
          <w:szCs w:val="22"/>
        </w:rPr>
        <w:t>Developed b</w:t>
      </w:r>
      <w:r>
        <w:rPr>
          <w:rFonts w:ascii="Times New Roman" w:hAnsi="Times New Roman"/>
          <w:sz w:val="22"/>
          <w:szCs w:val="22"/>
        </w:rPr>
        <w:t>y Community Housing Network</w:t>
      </w:r>
      <w:r w:rsidRPr="00037C5D">
        <w:rPr>
          <w:rFonts w:ascii="Times New Roman" w:hAnsi="Times New Roman"/>
          <w:sz w:val="22"/>
          <w:szCs w:val="22"/>
        </w:rPr>
        <w:t xml:space="preserve"> (CHN), the new </w:t>
      </w:r>
      <w:r>
        <w:rPr>
          <w:rFonts w:ascii="Times New Roman" w:hAnsi="Times New Roman"/>
          <w:sz w:val="22"/>
          <w:szCs w:val="22"/>
        </w:rPr>
        <w:t>community</w:t>
      </w:r>
      <w:r w:rsidRPr="00037C5D">
        <w:rPr>
          <w:rFonts w:ascii="Times New Roman" w:hAnsi="Times New Roman"/>
          <w:sz w:val="22"/>
          <w:szCs w:val="22"/>
        </w:rPr>
        <w:t xml:space="preserve"> is being built on the site of </w:t>
      </w:r>
      <w:r>
        <w:rPr>
          <w:rFonts w:ascii="Times New Roman" w:hAnsi="Times New Roman"/>
          <w:sz w:val="22"/>
          <w:szCs w:val="22"/>
        </w:rPr>
        <w:t>the vacant Thomas Jefferson S</w:t>
      </w:r>
      <w:r w:rsidRPr="00037C5D">
        <w:rPr>
          <w:rFonts w:ascii="Times New Roman" w:hAnsi="Times New Roman"/>
          <w:sz w:val="22"/>
          <w:szCs w:val="22"/>
        </w:rPr>
        <w:t>chool building</w:t>
      </w:r>
      <w:r>
        <w:rPr>
          <w:rFonts w:ascii="Times New Roman" w:hAnsi="Times New Roman"/>
          <w:sz w:val="22"/>
          <w:szCs w:val="22"/>
        </w:rPr>
        <w:t xml:space="preserve"> and campus</w:t>
      </w:r>
      <w:r w:rsidRPr="00037C5D">
        <w:rPr>
          <w:rFonts w:ascii="Times New Roman" w:hAnsi="Times New Roman"/>
          <w:sz w:val="22"/>
          <w:szCs w:val="22"/>
        </w:rPr>
        <w:t>, which will be transformed into 20 apartments</w:t>
      </w:r>
      <w:r>
        <w:rPr>
          <w:rFonts w:ascii="Times New Roman" w:hAnsi="Times New Roman"/>
          <w:sz w:val="22"/>
          <w:szCs w:val="22"/>
        </w:rPr>
        <w:t xml:space="preserve"> and e</w:t>
      </w:r>
      <w:r w:rsidRPr="00037C5D">
        <w:rPr>
          <w:rFonts w:ascii="Times New Roman" w:hAnsi="Times New Roman"/>
          <w:sz w:val="22"/>
          <w:szCs w:val="22"/>
        </w:rPr>
        <w:t>ight new townhome-style buildings</w:t>
      </w:r>
      <w:r>
        <w:rPr>
          <w:rFonts w:ascii="Times New Roman" w:hAnsi="Times New Roman"/>
          <w:sz w:val="22"/>
          <w:szCs w:val="22"/>
        </w:rPr>
        <w:t xml:space="preserve"> with </w:t>
      </w:r>
      <w:r w:rsidRPr="00037C5D">
        <w:rPr>
          <w:rFonts w:ascii="Times New Roman" w:hAnsi="Times New Roman"/>
          <w:sz w:val="22"/>
          <w:szCs w:val="22"/>
        </w:rPr>
        <w:t xml:space="preserve">an additional 40 homes.  In total, </w:t>
      </w:r>
      <w:r>
        <w:rPr>
          <w:rFonts w:ascii="Times New Roman" w:hAnsi="Times New Roman"/>
          <w:sz w:val="22"/>
          <w:szCs w:val="22"/>
        </w:rPr>
        <w:t>the new community will include 9 one-bedroom apartments, 11 two-bedroom apartments, 24 three-bedroom townhomes and 16</w:t>
      </w:r>
      <w:r w:rsidRPr="00037C5D">
        <w:rPr>
          <w:rFonts w:ascii="Times New Roman" w:hAnsi="Times New Roman"/>
          <w:sz w:val="22"/>
          <w:szCs w:val="22"/>
        </w:rPr>
        <w:t xml:space="preserve"> </w:t>
      </w:r>
      <w:r w:rsidRPr="00021A24">
        <w:rPr>
          <w:rFonts w:ascii="Times New Roman" w:hAnsi="Times New Roman"/>
          <w:sz w:val="22"/>
          <w:szCs w:val="22"/>
        </w:rPr>
        <w:t>four-bedroom townhomes. Twenty-one of the units are set aside for supportive housing.</w:t>
      </w:r>
    </w:p>
    <w:p w14:paraId="6DFF56A6" w14:textId="77777777" w:rsidR="00D05372" w:rsidRPr="00021A24" w:rsidRDefault="00D05372" w:rsidP="00D05372">
      <w:pPr>
        <w:pStyle w:val="Default"/>
        <w:rPr>
          <w:rFonts w:ascii="Times New Roman" w:hAnsi="Times New Roman" w:cs="Times New Roman"/>
          <w:sz w:val="22"/>
          <w:szCs w:val="22"/>
        </w:rPr>
      </w:pPr>
    </w:p>
    <w:p w14:paraId="77AC0627" w14:textId="77777777" w:rsidR="00D05372" w:rsidRPr="00021A24" w:rsidRDefault="00D05372" w:rsidP="00D05372">
      <w:pPr>
        <w:pStyle w:val="Default"/>
        <w:rPr>
          <w:rFonts w:ascii="Times New Roman" w:hAnsi="Times New Roman" w:cs="Times New Roman"/>
          <w:sz w:val="22"/>
          <w:szCs w:val="22"/>
        </w:rPr>
      </w:pPr>
      <w:r w:rsidRPr="00021A24">
        <w:rPr>
          <w:rFonts w:ascii="Times New Roman" w:hAnsi="Times New Roman" w:cs="Times New Roman"/>
          <w:sz w:val="22"/>
          <w:szCs w:val="22"/>
        </w:rPr>
        <w:t>“We are very excited to start the construction of this new community in Oak Park and appreciate all the partners involved in helping make this groundbreaking possible,” said Marc Craig, president of Community Housing Network. “When completed next year, Jefferson Oaks will be a model community that brings quality homes with on-site amenities for individuals and families who want a wonderful place to live and play.”</w:t>
      </w:r>
    </w:p>
    <w:p w14:paraId="1D74FD15" w14:textId="77777777" w:rsidR="00D05372" w:rsidRPr="00021A24" w:rsidRDefault="00D05372" w:rsidP="00D05372">
      <w:pPr>
        <w:pStyle w:val="Default"/>
        <w:rPr>
          <w:rFonts w:ascii="Times New Roman" w:hAnsi="Times New Roman" w:cs="Times New Roman"/>
          <w:sz w:val="22"/>
          <w:szCs w:val="22"/>
        </w:rPr>
      </w:pPr>
    </w:p>
    <w:p w14:paraId="2C1DCC4C" w14:textId="77777777" w:rsidR="00D05372" w:rsidRPr="00021A24" w:rsidRDefault="00D05372" w:rsidP="00D05372">
      <w:pPr>
        <w:pStyle w:val="Default"/>
        <w:rPr>
          <w:rFonts w:ascii="Times New Roman" w:hAnsi="Times New Roman" w:cs="Times New Roman"/>
          <w:sz w:val="22"/>
          <w:szCs w:val="22"/>
        </w:rPr>
      </w:pPr>
      <w:r w:rsidRPr="00021A24">
        <w:rPr>
          <w:rFonts w:ascii="Times New Roman" w:hAnsi="Times New Roman" w:cs="Times New Roman"/>
          <w:sz w:val="22"/>
          <w:szCs w:val="22"/>
        </w:rPr>
        <w:t xml:space="preserve">Jefferson Oaks will feature on-site amenities for residents, including a community room with a library, computer lab and meeting space, and a playground. There will also be controlled entry and security features, along with 120 off-street, surface parking spaces. </w:t>
      </w:r>
    </w:p>
    <w:p w14:paraId="0E3345E5" w14:textId="77777777" w:rsidR="00D05372" w:rsidRDefault="00D05372" w:rsidP="00D05372">
      <w:pPr>
        <w:rPr>
          <w:sz w:val="22"/>
          <w:szCs w:val="22"/>
        </w:rPr>
      </w:pPr>
    </w:p>
    <w:p w14:paraId="600D2434" w14:textId="77777777" w:rsidR="00D05372" w:rsidRDefault="00D05372" w:rsidP="00D05372">
      <w:pPr>
        <w:widowControl w:val="0"/>
        <w:autoSpaceDE w:val="0"/>
        <w:autoSpaceDN w:val="0"/>
        <w:adjustRightInd w:val="0"/>
        <w:rPr>
          <w:sz w:val="22"/>
          <w:szCs w:val="22"/>
        </w:rPr>
      </w:pPr>
      <w:r w:rsidRPr="003354BE">
        <w:rPr>
          <w:sz w:val="22"/>
          <w:szCs w:val="22"/>
        </w:rPr>
        <w:t>"This is an important moment</w:t>
      </w:r>
      <w:r>
        <w:rPr>
          <w:sz w:val="22"/>
          <w:szCs w:val="22"/>
        </w:rPr>
        <w:t xml:space="preserve"> for our community as we work together to bring new, quality homes for individuals and families in Oak Park</w:t>
      </w:r>
      <w:r w:rsidRPr="003354BE">
        <w:rPr>
          <w:sz w:val="22"/>
          <w:szCs w:val="22"/>
        </w:rPr>
        <w:t xml:space="preserve">," said </w:t>
      </w:r>
      <w:r>
        <w:rPr>
          <w:sz w:val="22"/>
          <w:szCs w:val="22"/>
        </w:rPr>
        <w:t xml:space="preserve">Marian McClellan, mayor of Oak Park. </w:t>
      </w:r>
      <w:r w:rsidRPr="003354BE">
        <w:rPr>
          <w:sz w:val="22"/>
          <w:szCs w:val="22"/>
        </w:rPr>
        <w:t>“</w:t>
      </w:r>
      <w:r>
        <w:rPr>
          <w:sz w:val="22"/>
          <w:szCs w:val="22"/>
        </w:rPr>
        <w:t xml:space="preserve">With the support of so many partners, Jefferson Oaks </w:t>
      </w:r>
      <w:r w:rsidRPr="003354BE">
        <w:rPr>
          <w:sz w:val="22"/>
          <w:szCs w:val="22"/>
        </w:rPr>
        <w:t xml:space="preserve">is a visionary </w:t>
      </w:r>
      <w:r>
        <w:rPr>
          <w:sz w:val="22"/>
          <w:szCs w:val="22"/>
        </w:rPr>
        <w:t xml:space="preserve">model on how we can </w:t>
      </w:r>
      <w:r w:rsidRPr="003354BE">
        <w:rPr>
          <w:sz w:val="22"/>
          <w:szCs w:val="22"/>
        </w:rPr>
        <w:t xml:space="preserve">lift up and support </w:t>
      </w:r>
      <w:r>
        <w:rPr>
          <w:sz w:val="22"/>
          <w:szCs w:val="22"/>
        </w:rPr>
        <w:t xml:space="preserve">residents as they build their future </w:t>
      </w:r>
      <w:r w:rsidRPr="003354BE">
        <w:rPr>
          <w:sz w:val="22"/>
          <w:szCs w:val="22"/>
        </w:rPr>
        <w:t>for</w:t>
      </w:r>
      <w:r>
        <w:rPr>
          <w:sz w:val="22"/>
          <w:szCs w:val="22"/>
        </w:rPr>
        <w:t xml:space="preserve"> themselves and their families.”</w:t>
      </w:r>
    </w:p>
    <w:p w14:paraId="7332B9B3" w14:textId="77777777" w:rsidR="00D05372" w:rsidRDefault="00D05372" w:rsidP="00D05372">
      <w:pPr>
        <w:rPr>
          <w:sz w:val="22"/>
          <w:szCs w:val="22"/>
        </w:rPr>
      </w:pPr>
    </w:p>
    <w:p w14:paraId="7C0B0DEC" w14:textId="77777777" w:rsidR="00D05372" w:rsidRPr="002848AB" w:rsidRDefault="00D05372" w:rsidP="00D05372">
      <w:pPr>
        <w:rPr>
          <w:sz w:val="22"/>
          <w:szCs w:val="22"/>
        </w:rPr>
      </w:pPr>
      <w:r w:rsidRPr="002848AB">
        <w:rPr>
          <w:sz w:val="22"/>
          <w:szCs w:val="22"/>
        </w:rPr>
        <w:t xml:space="preserve">Project and development partners include the City of Oak Park, </w:t>
      </w:r>
      <w:proofErr w:type="spellStart"/>
      <w:r w:rsidRPr="002848AB">
        <w:rPr>
          <w:sz w:val="22"/>
          <w:szCs w:val="22"/>
        </w:rPr>
        <w:t>Cinnaire</w:t>
      </w:r>
      <w:proofErr w:type="spellEnd"/>
      <w:r w:rsidRPr="002848AB">
        <w:rPr>
          <w:sz w:val="22"/>
          <w:szCs w:val="22"/>
        </w:rPr>
        <w:t>, Community Housing Network, Huntington Bank, Michigan State Housin</w:t>
      </w:r>
      <w:r>
        <w:rPr>
          <w:sz w:val="22"/>
          <w:szCs w:val="22"/>
        </w:rPr>
        <w:t xml:space="preserve">g Development Authority (MSHDA), Minnesota Equity Fund (MEF) </w:t>
      </w:r>
      <w:r w:rsidRPr="002848AB">
        <w:rPr>
          <w:sz w:val="22"/>
          <w:szCs w:val="22"/>
        </w:rPr>
        <w:t xml:space="preserve">and </w:t>
      </w:r>
      <w:proofErr w:type="spellStart"/>
      <w:r w:rsidRPr="002848AB">
        <w:rPr>
          <w:sz w:val="22"/>
          <w:szCs w:val="22"/>
        </w:rPr>
        <w:t>UnitedHealthcare</w:t>
      </w:r>
      <w:proofErr w:type="spellEnd"/>
      <w:r w:rsidRPr="002848AB">
        <w:rPr>
          <w:sz w:val="22"/>
          <w:szCs w:val="22"/>
        </w:rPr>
        <w:t>.</w:t>
      </w:r>
    </w:p>
    <w:p w14:paraId="4F22075A" w14:textId="77777777" w:rsidR="00D05372" w:rsidRPr="002D3EB7" w:rsidRDefault="00D05372" w:rsidP="00D05372">
      <w:pPr>
        <w:rPr>
          <w:sz w:val="22"/>
          <w:szCs w:val="22"/>
        </w:rPr>
      </w:pPr>
    </w:p>
    <w:p w14:paraId="6780E1D5" w14:textId="77777777" w:rsidR="00D05372" w:rsidRPr="002D3EB7" w:rsidRDefault="00D05372" w:rsidP="00D05372">
      <w:pPr>
        <w:rPr>
          <w:rFonts w:eastAsia="Times New Roman"/>
        </w:rPr>
      </w:pPr>
      <w:r w:rsidRPr="002D3EB7">
        <w:rPr>
          <w:rFonts w:eastAsia="Times New Roman"/>
          <w:color w:val="000000"/>
          <w:sz w:val="22"/>
          <w:szCs w:val="22"/>
          <w:shd w:val="clear" w:color="auto" w:fill="FFFFFF"/>
        </w:rPr>
        <w:t xml:space="preserve">“Today marks an important milestone in helping create new models for quality, affordable housing in Michigan,” said Earl </w:t>
      </w:r>
      <w:proofErr w:type="spellStart"/>
      <w:r w:rsidRPr="002D3EB7">
        <w:rPr>
          <w:rFonts w:eastAsia="Times New Roman"/>
          <w:color w:val="000000"/>
          <w:sz w:val="22"/>
          <w:szCs w:val="22"/>
          <w:shd w:val="clear" w:color="auto" w:fill="FFFFFF"/>
        </w:rPr>
        <w:t>Poleski</w:t>
      </w:r>
      <w:proofErr w:type="spellEnd"/>
      <w:r w:rsidRPr="002D3EB7">
        <w:rPr>
          <w:rFonts w:eastAsia="Times New Roman"/>
          <w:color w:val="000000"/>
          <w:sz w:val="22"/>
          <w:szCs w:val="22"/>
          <w:shd w:val="clear" w:color="auto" w:fill="FFFFFF"/>
        </w:rPr>
        <w:t>, executive director, MSHDA. “Jefferson Oaks will provide new hope and opportunity for the families and individuals who get to call it home.”</w:t>
      </w:r>
    </w:p>
    <w:p w14:paraId="566495EC" w14:textId="77777777" w:rsidR="00D05372" w:rsidRDefault="00D05372" w:rsidP="00D05372">
      <w:pPr>
        <w:ind w:right="-540"/>
        <w:rPr>
          <w:sz w:val="22"/>
          <w:szCs w:val="22"/>
        </w:rPr>
      </w:pPr>
    </w:p>
    <w:p w14:paraId="6BD86E00" w14:textId="77777777" w:rsidR="00D05372" w:rsidRPr="002848AB" w:rsidRDefault="00D05372" w:rsidP="00D05372">
      <w:pPr>
        <w:ind w:right="-540"/>
        <w:rPr>
          <w:sz w:val="22"/>
          <w:szCs w:val="22"/>
        </w:rPr>
      </w:pPr>
      <w:r w:rsidRPr="002D3EB7">
        <w:rPr>
          <w:sz w:val="22"/>
          <w:szCs w:val="22"/>
        </w:rPr>
        <w:t xml:space="preserve">MSHDA approved the use of Low Income Housing Tax Credits for Jefferson Oaks with </w:t>
      </w:r>
      <w:proofErr w:type="spellStart"/>
      <w:r w:rsidRPr="002D3EB7">
        <w:rPr>
          <w:sz w:val="22"/>
          <w:szCs w:val="22"/>
        </w:rPr>
        <w:t>Cinnaire</w:t>
      </w:r>
      <w:proofErr w:type="spellEnd"/>
      <w:r>
        <w:rPr>
          <w:sz w:val="22"/>
          <w:szCs w:val="22"/>
        </w:rPr>
        <w:t xml:space="preserve"> and its strategic partner MEF securing $14.6</w:t>
      </w:r>
      <w:r w:rsidRPr="002848AB">
        <w:rPr>
          <w:sz w:val="22"/>
          <w:szCs w:val="22"/>
        </w:rPr>
        <w:t xml:space="preserve"> million in equity funding from </w:t>
      </w:r>
      <w:proofErr w:type="spellStart"/>
      <w:r w:rsidRPr="002848AB">
        <w:rPr>
          <w:sz w:val="22"/>
          <w:szCs w:val="22"/>
        </w:rPr>
        <w:t>UnitedHealthcare</w:t>
      </w:r>
      <w:proofErr w:type="spellEnd"/>
      <w:r>
        <w:rPr>
          <w:sz w:val="22"/>
          <w:szCs w:val="22"/>
        </w:rPr>
        <w:t>, the largest investor in the new development</w:t>
      </w:r>
      <w:r w:rsidRPr="002848AB">
        <w:rPr>
          <w:sz w:val="22"/>
          <w:szCs w:val="22"/>
        </w:rPr>
        <w:t xml:space="preserve">. </w:t>
      </w:r>
      <w:proofErr w:type="spellStart"/>
      <w:r>
        <w:rPr>
          <w:sz w:val="22"/>
          <w:szCs w:val="22"/>
        </w:rPr>
        <w:t>Cinnaire</w:t>
      </w:r>
      <w:proofErr w:type="spellEnd"/>
      <w:r>
        <w:rPr>
          <w:sz w:val="22"/>
          <w:szCs w:val="22"/>
        </w:rPr>
        <w:t xml:space="preserve"> is also providing a $2.3 million loan, with CHN providing $692,000 through multiple fundraising resources for the $17.6 million development.  </w:t>
      </w:r>
      <w:r w:rsidRPr="002848AB">
        <w:rPr>
          <w:sz w:val="22"/>
          <w:szCs w:val="22"/>
        </w:rPr>
        <w:t xml:space="preserve">Construction financing was secured through Huntington Bank. </w:t>
      </w:r>
    </w:p>
    <w:p w14:paraId="6900EC16" w14:textId="77777777" w:rsidR="00D05372" w:rsidRDefault="00D05372" w:rsidP="00D05372">
      <w:pPr>
        <w:rPr>
          <w:sz w:val="22"/>
          <w:szCs w:val="22"/>
        </w:rPr>
      </w:pPr>
    </w:p>
    <w:p w14:paraId="636DEC05" w14:textId="77777777" w:rsidR="00D05372" w:rsidRPr="007F7DA0" w:rsidRDefault="00D05372" w:rsidP="00D05372">
      <w:pPr>
        <w:rPr>
          <w:sz w:val="22"/>
          <w:szCs w:val="22"/>
        </w:rPr>
      </w:pPr>
      <w:r w:rsidRPr="002E3F6D">
        <w:rPr>
          <w:sz w:val="22"/>
          <w:szCs w:val="22"/>
        </w:rPr>
        <w:t>“</w:t>
      </w:r>
      <w:proofErr w:type="spellStart"/>
      <w:r w:rsidRPr="002E3F6D">
        <w:rPr>
          <w:sz w:val="22"/>
          <w:szCs w:val="22"/>
        </w:rPr>
        <w:t>UnitedHealthcare</w:t>
      </w:r>
      <w:r>
        <w:rPr>
          <w:sz w:val="22"/>
          <w:szCs w:val="22"/>
        </w:rPr>
        <w:t>’s</w:t>
      </w:r>
      <w:proofErr w:type="spellEnd"/>
      <w:r>
        <w:rPr>
          <w:sz w:val="22"/>
          <w:szCs w:val="22"/>
        </w:rPr>
        <w:t xml:space="preserve"> investment in Jefferson Oaks is</w:t>
      </w:r>
      <w:r w:rsidRPr="002E3F6D">
        <w:rPr>
          <w:sz w:val="22"/>
          <w:szCs w:val="22"/>
        </w:rPr>
        <w:t xml:space="preserve"> part of </w:t>
      </w:r>
      <w:r>
        <w:rPr>
          <w:sz w:val="22"/>
          <w:szCs w:val="22"/>
        </w:rPr>
        <w:t xml:space="preserve">a company </w:t>
      </w:r>
      <w:r w:rsidRPr="002E3F6D">
        <w:rPr>
          <w:sz w:val="22"/>
          <w:szCs w:val="22"/>
        </w:rPr>
        <w:t xml:space="preserve">initiative to help people live healthier lives by connecting </w:t>
      </w:r>
      <w:r>
        <w:rPr>
          <w:sz w:val="22"/>
          <w:szCs w:val="22"/>
        </w:rPr>
        <w:t xml:space="preserve">quality and affordable housing to better health,” </w:t>
      </w:r>
      <w:r w:rsidRPr="002E3F6D">
        <w:rPr>
          <w:sz w:val="22"/>
          <w:szCs w:val="22"/>
        </w:rPr>
        <w:t xml:space="preserve">said Dennis </w:t>
      </w:r>
      <w:proofErr w:type="spellStart"/>
      <w:r w:rsidRPr="002E3F6D">
        <w:rPr>
          <w:sz w:val="22"/>
          <w:szCs w:val="22"/>
        </w:rPr>
        <w:t>Mouras</w:t>
      </w:r>
      <w:proofErr w:type="spellEnd"/>
      <w:r>
        <w:rPr>
          <w:sz w:val="22"/>
          <w:szCs w:val="22"/>
        </w:rPr>
        <w:t>, CEO</w:t>
      </w:r>
      <w:r w:rsidRPr="002E3F6D">
        <w:rPr>
          <w:sz w:val="22"/>
          <w:szCs w:val="22"/>
        </w:rPr>
        <w:t xml:space="preserve">, </w:t>
      </w:r>
      <w:proofErr w:type="spellStart"/>
      <w:proofErr w:type="gramStart"/>
      <w:r>
        <w:rPr>
          <w:sz w:val="22"/>
          <w:szCs w:val="22"/>
        </w:rPr>
        <w:t>U</w:t>
      </w:r>
      <w:r w:rsidRPr="002E3F6D">
        <w:rPr>
          <w:sz w:val="22"/>
          <w:szCs w:val="22"/>
        </w:rPr>
        <w:t>nitedHealthcare</w:t>
      </w:r>
      <w:proofErr w:type="spellEnd"/>
      <w:proofErr w:type="gramEnd"/>
      <w:r w:rsidRPr="002E3F6D">
        <w:rPr>
          <w:sz w:val="22"/>
          <w:szCs w:val="22"/>
        </w:rPr>
        <w:t xml:space="preserve"> Community Plan of Michigan</w:t>
      </w:r>
      <w:r>
        <w:rPr>
          <w:sz w:val="22"/>
          <w:szCs w:val="22"/>
        </w:rPr>
        <w:t xml:space="preserve">, </w:t>
      </w:r>
      <w:r w:rsidRPr="00FA0C46">
        <w:rPr>
          <w:sz w:val="22"/>
          <w:szCs w:val="22"/>
        </w:rPr>
        <w:t xml:space="preserve">which </w:t>
      </w:r>
      <w:r>
        <w:rPr>
          <w:sz w:val="22"/>
          <w:szCs w:val="22"/>
        </w:rPr>
        <w:t>employs</w:t>
      </w:r>
      <w:r w:rsidRPr="00FA0C46">
        <w:rPr>
          <w:sz w:val="22"/>
          <w:szCs w:val="22"/>
        </w:rPr>
        <w:t xml:space="preserve"> </w:t>
      </w:r>
      <w:r>
        <w:rPr>
          <w:sz w:val="22"/>
          <w:szCs w:val="22"/>
        </w:rPr>
        <w:t xml:space="preserve">1,100 </w:t>
      </w:r>
      <w:r w:rsidRPr="00FA0C46">
        <w:rPr>
          <w:sz w:val="22"/>
          <w:szCs w:val="22"/>
        </w:rPr>
        <w:t xml:space="preserve">people in </w:t>
      </w:r>
      <w:r>
        <w:rPr>
          <w:sz w:val="22"/>
          <w:szCs w:val="22"/>
        </w:rPr>
        <w:t xml:space="preserve">Michigan </w:t>
      </w:r>
      <w:r w:rsidRPr="00FA0C46">
        <w:rPr>
          <w:sz w:val="22"/>
          <w:szCs w:val="22"/>
        </w:rPr>
        <w:t xml:space="preserve">and serves </w:t>
      </w:r>
      <w:r>
        <w:rPr>
          <w:sz w:val="22"/>
          <w:szCs w:val="22"/>
        </w:rPr>
        <w:t xml:space="preserve">the health care needs of more than 800,000 residents in the state. “We are grateful for the opportunity to work </w:t>
      </w:r>
      <w:r w:rsidRPr="007F7DA0">
        <w:rPr>
          <w:sz w:val="22"/>
          <w:szCs w:val="22"/>
        </w:rPr>
        <w:t>together to help expand housing opportunities for the residents of Southeast Michigan.”</w:t>
      </w:r>
    </w:p>
    <w:p w14:paraId="0B046877" w14:textId="77777777" w:rsidR="00D05372" w:rsidRPr="007F7DA0" w:rsidRDefault="00D05372" w:rsidP="00D05372">
      <w:pPr>
        <w:rPr>
          <w:sz w:val="22"/>
          <w:szCs w:val="22"/>
        </w:rPr>
      </w:pPr>
    </w:p>
    <w:p w14:paraId="43285F3E" w14:textId="77777777" w:rsidR="00D05372" w:rsidRPr="007F7DA0" w:rsidRDefault="00D05372" w:rsidP="00D05372">
      <w:pPr>
        <w:pStyle w:val="Default"/>
        <w:rPr>
          <w:rFonts w:ascii="Times New Roman" w:hAnsi="Times New Roman" w:cs="Times New Roman"/>
          <w:sz w:val="22"/>
          <w:szCs w:val="22"/>
        </w:rPr>
      </w:pPr>
      <w:proofErr w:type="spellStart"/>
      <w:r w:rsidRPr="007F7DA0">
        <w:rPr>
          <w:rFonts w:ascii="Times New Roman" w:hAnsi="Times New Roman" w:cs="Times New Roman"/>
          <w:sz w:val="22"/>
          <w:szCs w:val="22"/>
        </w:rPr>
        <w:t>UnitedHealthcare</w:t>
      </w:r>
      <w:proofErr w:type="spellEnd"/>
      <w:r w:rsidRPr="007F7DA0">
        <w:rPr>
          <w:rFonts w:ascii="Times New Roman" w:hAnsi="Times New Roman" w:cs="Times New Roman"/>
          <w:sz w:val="22"/>
          <w:szCs w:val="22"/>
        </w:rPr>
        <w:t xml:space="preserve"> has invested $34.8 million to help build four affordable housing communities in Michigan through its partnership with </w:t>
      </w:r>
      <w:proofErr w:type="spellStart"/>
      <w:r w:rsidRPr="007F7DA0">
        <w:rPr>
          <w:rFonts w:ascii="Times New Roman" w:hAnsi="Times New Roman" w:cs="Times New Roman"/>
          <w:sz w:val="22"/>
          <w:szCs w:val="22"/>
        </w:rPr>
        <w:t>Cinnaire</w:t>
      </w:r>
      <w:proofErr w:type="spellEnd"/>
      <w:r w:rsidRPr="007F7DA0">
        <w:rPr>
          <w:rFonts w:ascii="Times New Roman" w:hAnsi="Times New Roman" w:cs="Times New Roman"/>
          <w:sz w:val="22"/>
          <w:szCs w:val="22"/>
        </w:rPr>
        <w:t xml:space="preserve"> and MEF.  </w:t>
      </w:r>
    </w:p>
    <w:p w14:paraId="7EDAA855" w14:textId="77777777" w:rsidR="00D05372" w:rsidRDefault="00D05372" w:rsidP="00D05372">
      <w:pPr>
        <w:widowControl w:val="0"/>
        <w:autoSpaceDE w:val="0"/>
        <w:autoSpaceDN w:val="0"/>
        <w:adjustRightInd w:val="0"/>
        <w:rPr>
          <w:sz w:val="22"/>
          <w:szCs w:val="22"/>
        </w:rPr>
      </w:pPr>
    </w:p>
    <w:p w14:paraId="2578CAC7" w14:textId="77777777" w:rsidR="00D05372" w:rsidRPr="00451155" w:rsidRDefault="00D05372" w:rsidP="00D05372">
      <w:pPr>
        <w:pStyle w:val="NoSpacing"/>
        <w:rPr>
          <w:rFonts w:eastAsia="Arial Unicode MS"/>
          <w:sz w:val="22"/>
          <w:szCs w:val="22"/>
        </w:rPr>
      </w:pPr>
      <w:r w:rsidRPr="00451155">
        <w:rPr>
          <w:rFonts w:eastAsia="Arial Unicode MS"/>
          <w:sz w:val="22"/>
          <w:szCs w:val="22"/>
        </w:rPr>
        <w:t>“</w:t>
      </w:r>
      <w:proofErr w:type="spellStart"/>
      <w:r w:rsidRPr="00451155">
        <w:rPr>
          <w:rFonts w:eastAsia="Arial Unicode MS"/>
          <w:sz w:val="22"/>
          <w:szCs w:val="22"/>
        </w:rPr>
        <w:t>Cinnaire</w:t>
      </w:r>
      <w:proofErr w:type="spellEnd"/>
      <w:r w:rsidRPr="00451155">
        <w:rPr>
          <w:rFonts w:eastAsia="Arial Unicode MS"/>
          <w:sz w:val="22"/>
          <w:szCs w:val="22"/>
        </w:rPr>
        <w:t xml:space="preserve"> partners with socially motivated companies like </w:t>
      </w:r>
      <w:proofErr w:type="spellStart"/>
      <w:r w:rsidRPr="00451155">
        <w:rPr>
          <w:rFonts w:eastAsia="Arial Unicode MS"/>
          <w:sz w:val="22"/>
          <w:szCs w:val="22"/>
        </w:rPr>
        <w:t>UnitedHealthcare</w:t>
      </w:r>
      <w:proofErr w:type="spellEnd"/>
      <w:r w:rsidRPr="00451155">
        <w:rPr>
          <w:rFonts w:eastAsia="Arial Unicode MS"/>
          <w:sz w:val="22"/>
          <w:szCs w:val="22"/>
        </w:rPr>
        <w:t xml:space="preserve"> to make economic investments in well-designed, high-quality affordable-housing developments,” said Mark McDaniel, president and CEO of </w:t>
      </w:r>
      <w:proofErr w:type="spellStart"/>
      <w:r w:rsidRPr="00451155">
        <w:rPr>
          <w:rFonts w:eastAsia="Arial Unicode MS"/>
          <w:sz w:val="22"/>
          <w:szCs w:val="22"/>
        </w:rPr>
        <w:t>Cinnaire</w:t>
      </w:r>
      <w:proofErr w:type="spellEnd"/>
      <w:r w:rsidRPr="00451155">
        <w:rPr>
          <w:rFonts w:eastAsia="Arial Unicode MS"/>
          <w:sz w:val="22"/>
          <w:szCs w:val="22"/>
        </w:rPr>
        <w:t xml:space="preserve">. “This investment will help meet a critical need in Michigan and we are proud to be a partner and help break ground on such an important housing community in Oak Park.” </w:t>
      </w:r>
    </w:p>
    <w:p w14:paraId="2607FE8C" w14:textId="77777777" w:rsidR="00D05372" w:rsidRPr="00451155" w:rsidRDefault="00D05372" w:rsidP="00D05372">
      <w:pPr>
        <w:widowControl w:val="0"/>
        <w:autoSpaceDE w:val="0"/>
        <w:autoSpaceDN w:val="0"/>
        <w:adjustRightInd w:val="0"/>
        <w:rPr>
          <w:sz w:val="22"/>
          <w:szCs w:val="22"/>
        </w:rPr>
      </w:pPr>
    </w:p>
    <w:p w14:paraId="1BBD1AED" w14:textId="77777777" w:rsidR="00D05372" w:rsidRPr="00451155" w:rsidRDefault="00D05372" w:rsidP="00D05372">
      <w:pPr>
        <w:rPr>
          <w:rFonts w:eastAsia="Times New Roman"/>
        </w:rPr>
      </w:pPr>
      <w:r w:rsidRPr="00451155">
        <w:rPr>
          <w:rFonts w:eastAsia="Times New Roman"/>
          <w:bCs/>
          <w:color w:val="000000"/>
          <w:sz w:val="22"/>
          <w:szCs w:val="22"/>
        </w:rPr>
        <w:t>“At Huntington Bank affordable housing is a priority. Our family of bankers believe it is our responsibility to not only provide the highest quality products and services in the communities we serve, but also to enhance the quality of life in those communities</w:t>
      </w:r>
      <w:r>
        <w:rPr>
          <w:rFonts w:eastAsia="Times New Roman"/>
          <w:bCs/>
          <w:color w:val="000000"/>
          <w:sz w:val="22"/>
          <w:szCs w:val="22"/>
        </w:rPr>
        <w:t xml:space="preserve">,” said </w:t>
      </w:r>
      <w:r w:rsidRPr="00451155">
        <w:rPr>
          <w:rFonts w:eastAsia="Times New Roman"/>
          <w:bCs/>
          <w:color w:val="000000"/>
          <w:sz w:val="22"/>
          <w:szCs w:val="22"/>
        </w:rPr>
        <w:t xml:space="preserve">David </w:t>
      </w:r>
      <w:proofErr w:type="spellStart"/>
      <w:r w:rsidRPr="00451155">
        <w:rPr>
          <w:rFonts w:eastAsia="Times New Roman"/>
          <w:bCs/>
          <w:color w:val="000000"/>
          <w:sz w:val="22"/>
          <w:szCs w:val="22"/>
        </w:rPr>
        <w:t>Lochner</w:t>
      </w:r>
      <w:proofErr w:type="spellEnd"/>
      <w:r w:rsidRPr="00451155">
        <w:rPr>
          <w:rFonts w:eastAsia="Times New Roman"/>
          <w:bCs/>
          <w:color w:val="000000"/>
          <w:sz w:val="22"/>
          <w:szCs w:val="22"/>
        </w:rPr>
        <w:t xml:space="preserve">, Huntington Bank Regional President. </w:t>
      </w:r>
      <w:r>
        <w:rPr>
          <w:rFonts w:eastAsia="Times New Roman"/>
          <w:bCs/>
          <w:color w:val="000000"/>
          <w:sz w:val="22"/>
          <w:szCs w:val="22"/>
        </w:rPr>
        <w:t>“</w:t>
      </w:r>
      <w:r w:rsidRPr="00451155">
        <w:rPr>
          <w:rFonts w:eastAsia="Times New Roman"/>
          <w:bCs/>
          <w:color w:val="000000"/>
          <w:sz w:val="22"/>
          <w:szCs w:val="22"/>
        </w:rPr>
        <w:t>One of my greatest privileges as regional president for Huntington is to foster partnerships with those organizations that will change the local landscape, making affordable housing dreams come true.”  </w:t>
      </w:r>
    </w:p>
    <w:p w14:paraId="40BEB650" w14:textId="77777777" w:rsidR="00D05372" w:rsidRPr="00451155" w:rsidRDefault="00D05372" w:rsidP="00D05372">
      <w:pPr>
        <w:widowControl w:val="0"/>
        <w:autoSpaceDE w:val="0"/>
        <w:autoSpaceDN w:val="0"/>
        <w:adjustRightInd w:val="0"/>
        <w:ind w:right="-180"/>
        <w:rPr>
          <w:sz w:val="22"/>
          <w:szCs w:val="22"/>
        </w:rPr>
      </w:pPr>
    </w:p>
    <w:p w14:paraId="6F64E816" w14:textId="77777777" w:rsidR="00D05372" w:rsidRDefault="00D05372" w:rsidP="00D05372">
      <w:pPr>
        <w:widowControl w:val="0"/>
        <w:autoSpaceDE w:val="0"/>
        <w:autoSpaceDN w:val="0"/>
        <w:adjustRightInd w:val="0"/>
        <w:ind w:right="-180"/>
        <w:rPr>
          <w:sz w:val="22"/>
          <w:szCs w:val="22"/>
        </w:rPr>
      </w:pPr>
      <w:r w:rsidRPr="001835E0">
        <w:rPr>
          <w:sz w:val="22"/>
          <w:szCs w:val="22"/>
        </w:rPr>
        <w:t xml:space="preserve">Jefferson Oaks is expected to open in the </w:t>
      </w:r>
      <w:proofErr w:type="gramStart"/>
      <w:r w:rsidRPr="001835E0">
        <w:rPr>
          <w:sz w:val="22"/>
          <w:szCs w:val="22"/>
        </w:rPr>
        <w:t>Spring</w:t>
      </w:r>
      <w:proofErr w:type="gramEnd"/>
      <w:r w:rsidRPr="001835E0">
        <w:rPr>
          <w:sz w:val="22"/>
          <w:szCs w:val="22"/>
        </w:rPr>
        <w:t xml:space="preserve"> of 2018.  O’Brien Construction Company is managing the building and construction with Fusco, Shaffer &amp; P</w:t>
      </w:r>
      <w:r>
        <w:rPr>
          <w:sz w:val="22"/>
          <w:szCs w:val="22"/>
        </w:rPr>
        <w:t xml:space="preserve">appas, Inc. as the architects. </w:t>
      </w:r>
      <w:r w:rsidRPr="001835E0">
        <w:rPr>
          <w:sz w:val="22"/>
          <w:szCs w:val="22"/>
        </w:rPr>
        <w:t>CHN will partner with Piper Management Group to provide property management and on-site support</w:t>
      </w:r>
      <w:r>
        <w:rPr>
          <w:sz w:val="22"/>
          <w:szCs w:val="22"/>
        </w:rPr>
        <w:t>ive</w:t>
      </w:r>
      <w:r w:rsidRPr="001835E0">
        <w:rPr>
          <w:sz w:val="22"/>
          <w:szCs w:val="22"/>
        </w:rPr>
        <w:t xml:space="preserve"> services.  Information about rental applications and how to support the new community can be found </w:t>
      </w:r>
      <w:r>
        <w:rPr>
          <w:sz w:val="22"/>
          <w:szCs w:val="22"/>
        </w:rPr>
        <w:t>at communityhousingnetwork.org.</w:t>
      </w:r>
    </w:p>
    <w:p w14:paraId="0D2889B5" w14:textId="77777777" w:rsidR="00D05372" w:rsidRDefault="00D05372" w:rsidP="00D05372">
      <w:pPr>
        <w:widowControl w:val="0"/>
        <w:autoSpaceDE w:val="0"/>
        <w:autoSpaceDN w:val="0"/>
        <w:adjustRightInd w:val="0"/>
        <w:rPr>
          <w:sz w:val="22"/>
          <w:szCs w:val="22"/>
        </w:rPr>
      </w:pPr>
    </w:p>
    <w:p w14:paraId="6737A604" w14:textId="77777777" w:rsidR="00D05372" w:rsidRDefault="00D05372" w:rsidP="00D05372">
      <w:pPr>
        <w:widowControl w:val="0"/>
        <w:autoSpaceDE w:val="0"/>
        <w:autoSpaceDN w:val="0"/>
        <w:adjustRightInd w:val="0"/>
        <w:rPr>
          <w:sz w:val="22"/>
          <w:szCs w:val="22"/>
        </w:rPr>
      </w:pPr>
    </w:p>
    <w:p w14:paraId="5CE8C94F" w14:textId="77777777" w:rsidR="00D05372" w:rsidRDefault="00D05372" w:rsidP="00D05372">
      <w:pPr>
        <w:jc w:val="center"/>
        <w:rPr>
          <w:rFonts w:eastAsia="Times New Roman"/>
          <w:color w:val="000000"/>
          <w:sz w:val="22"/>
          <w:szCs w:val="22"/>
        </w:rPr>
      </w:pPr>
      <w:r>
        <w:rPr>
          <w:rFonts w:eastAsia="Times New Roman"/>
          <w:color w:val="000000"/>
          <w:sz w:val="22"/>
          <w:szCs w:val="22"/>
        </w:rPr>
        <w:t># # #</w:t>
      </w:r>
    </w:p>
    <w:p w14:paraId="4FD2D901" w14:textId="33721FC3" w:rsidR="00D05372" w:rsidRDefault="00D05372">
      <w:pPr>
        <w:rPr>
          <w:rFonts w:asciiTheme="minorHAnsi" w:eastAsia="Times New Roman" w:hAnsiTheme="minorHAnsi" w:cs="font000000001c51765b"/>
          <w:color w:val="2D3135"/>
        </w:rPr>
      </w:pPr>
      <w:r>
        <w:rPr>
          <w:rFonts w:asciiTheme="minorHAnsi" w:eastAsia="Times New Roman" w:hAnsiTheme="minorHAnsi" w:cs="font000000001c51765b"/>
          <w:color w:val="2D3135"/>
        </w:rPr>
        <w:br w:type="page"/>
      </w:r>
    </w:p>
    <w:p w14:paraId="3C394E69" w14:textId="77777777" w:rsidR="00D05372" w:rsidRDefault="00D05372">
      <w:pPr>
        <w:rPr>
          <w:rFonts w:asciiTheme="minorHAnsi" w:eastAsia="Times New Roman" w:hAnsiTheme="minorHAnsi" w:cs="font000000001c51765b"/>
          <w:color w:val="2D3135"/>
        </w:rPr>
      </w:pPr>
    </w:p>
    <w:p w14:paraId="5E5DCD4A" w14:textId="25E0DDCA" w:rsidR="00EA1406" w:rsidRPr="00EA1406" w:rsidRDefault="004E44BB" w:rsidP="00EA1406">
      <w:pPr>
        <w:pStyle w:val="msolistparagraph0"/>
        <w:shd w:val="clear" w:color="auto" w:fill="D9D9D9" w:themeFill="background1" w:themeFillShade="D9"/>
        <w:ind w:left="0"/>
        <w:rPr>
          <w:rFonts w:asciiTheme="minorHAnsi" w:hAnsiTheme="minorHAnsi" w:cstheme="minorHAnsi"/>
          <w:b/>
        </w:rPr>
      </w:pPr>
      <w:r>
        <w:rPr>
          <w:rFonts w:asciiTheme="minorHAnsi" w:hAnsiTheme="minorHAnsi" w:cstheme="minorHAnsi"/>
          <w:b/>
        </w:rPr>
        <w:t xml:space="preserve">KEY </w:t>
      </w:r>
      <w:r w:rsidR="00EA1406" w:rsidRPr="00EA1406">
        <w:rPr>
          <w:rFonts w:asciiTheme="minorHAnsi" w:hAnsiTheme="minorHAnsi" w:cstheme="minorHAnsi"/>
          <w:b/>
        </w:rPr>
        <w:t>SPEAKER</w:t>
      </w:r>
      <w:r>
        <w:rPr>
          <w:rFonts w:asciiTheme="minorHAnsi" w:hAnsiTheme="minorHAnsi" w:cstheme="minorHAnsi"/>
          <w:b/>
        </w:rPr>
        <w:t>S</w:t>
      </w:r>
      <w:r w:rsidR="00EA1406" w:rsidRPr="00EA1406">
        <w:rPr>
          <w:rFonts w:asciiTheme="minorHAnsi" w:hAnsiTheme="minorHAnsi" w:cstheme="minorHAnsi"/>
          <w:b/>
        </w:rPr>
        <w:t xml:space="preserve">/DIGNITARY BIOGRAPHIES </w:t>
      </w:r>
    </w:p>
    <w:p w14:paraId="46A7B4F9" w14:textId="63F3B191" w:rsidR="001829AC" w:rsidRDefault="00191A14" w:rsidP="00191A14">
      <w:pPr>
        <w:rPr>
          <w:rFonts w:asciiTheme="minorHAnsi" w:hAnsiTheme="minorHAnsi" w:cs="Georgia"/>
          <w:b/>
          <w:bCs/>
          <w:color w:val="000000" w:themeColor="text1"/>
          <w:sz w:val="22"/>
          <w:szCs w:val="22"/>
        </w:rPr>
      </w:pPr>
      <w:r w:rsidRPr="001829AC">
        <w:rPr>
          <w:rFonts w:asciiTheme="minorHAnsi" w:hAnsiTheme="minorHAnsi"/>
          <w:b/>
          <w:noProof/>
        </w:rPr>
        <w:drawing>
          <wp:anchor distT="0" distB="0" distL="114300" distR="114300" simplePos="0" relativeHeight="251717632" behindDoc="0" locked="0" layoutInCell="1" allowOverlap="1" wp14:anchorId="482F4030" wp14:editId="2987AE99">
            <wp:simplePos x="0" y="0"/>
            <wp:positionH relativeFrom="column">
              <wp:posOffset>0</wp:posOffset>
            </wp:positionH>
            <wp:positionV relativeFrom="paragraph">
              <wp:posOffset>174625</wp:posOffset>
            </wp:positionV>
            <wp:extent cx="914400"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craig-formal-4x6-web.jpg"/>
                    <pic:cNvPicPr/>
                  </pic:nvPicPr>
                  <pic:blipFill>
                    <a:blip r:embed="rId7">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14:sizeRelH relativeFrom="page">
              <wp14:pctWidth>0</wp14:pctWidth>
            </wp14:sizeRelH>
            <wp14:sizeRelV relativeFrom="page">
              <wp14:pctHeight>0</wp14:pctHeight>
            </wp14:sizeRelV>
          </wp:anchor>
        </w:drawing>
      </w:r>
    </w:p>
    <w:p w14:paraId="17602F4B" w14:textId="7DCD22C1" w:rsidR="00191A14" w:rsidRPr="0008066A" w:rsidRDefault="001829AC" w:rsidP="00191A14">
      <w:pPr>
        <w:pStyle w:val="NormalWeb"/>
        <w:spacing w:before="0" w:beforeAutospacing="0" w:after="0" w:afterAutospacing="0"/>
        <w:rPr>
          <w:rFonts w:asciiTheme="minorHAnsi" w:hAnsiTheme="minorHAnsi"/>
          <w:b/>
          <w:sz w:val="24"/>
          <w:szCs w:val="24"/>
          <w:lang w:eastAsia="ja-JP"/>
        </w:rPr>
      </w:pPr>
      <w:r w:rsidRPr="001829AC">
        <w:rPr>
          <w:rFonts w:asciiTheme="minorHAnsi" w:hAnsiTheme="minorHAnsi"/>
          <w:b/>
          <w:sz w:val="24"/>
          <w:szCs w:val="24"/>
          <w:lang w:eastAsia="ja-JP"/>
        </w:rPr>
        <w:t>Marc Craig, President</w:t>
      </w:r>
      <w:r w:rsidR="00021A24">
        <w:rPr>
          <w:rFonts w:asciiTheme="minorHAnsi" w:hAnsiTheme="minorHAnsi"/>
          <w:b/>
          <w:sz w:val="24"/>
          <w:szCs w:val="24"/>
          <w:lang w:eastAsia="ja-JP"/>
        </w:rPr>
        <w:t>,</w:t>
      </w:r>
      <w:r w:rsidRPr="001829AC">
        <w:rPr>
          <w:rFonts w:asciiTheme="minorHAnsi" w:hAnsiTheme="minorHAnsi"/>
          <w:b/>
          <w:sz w:val="24"/>
          <w:szCs w:val="24"/>
          <w:lang w:eastAsia="ja-JP"/>
        </w:rPr>
        <w:t xml:space="preserve"> Community Housing Network</w:t>
      </w:r>
      <w:r w:rsidR="00062E52">
        <w:rPr>
          <w:rFonts w:asciiTheme="minorHAnsi" w:hAnsiTheme="minorHAnsi"/>
          <w:b/>
          <w:sz w:val="24"/>
          <w:szCs w:val="24"/>
          <w:lang w:eastAsia="ja-JP"/>
        </w:rPr>
        <w:t xml:space="preserve">, </w:t>
      </w:r>
      <w:r w:rsidR="00062E52" w:rsidRPr="00062E52">
        <w:rPr>
          <w:rFonts w:asciiTheme="minorHAnsi" w:hAnsiTheme="minorHAnsi"/>
          <w:sz w:val="24"/>
          <w:szCs w:val="24"/>
          <w:lang w:eastAsia="ja-JP"/>
        </w:rPr>
        <w:t xml:space="preserve">is </w:t>
      </w:r>
      <w:r w:rsidR="00062E52">
        <w:rPr>
          <w:rFonts w:asciiTheme="minorHAnsi" w:hAnsiTheme="minorHAnsi"/>
          <w:sz w:val="24"/>
          <w:szCs w:val="24"/>
          <w:lang w:eastAsia="ja-JP"/>
        </w:rPr>
        <w:t xml:space="preserve">a </w:t>
      </w:r>
      <w:r w:rsidRPr="001829AC">
        <w:rPr>
          <w:rFonts w:asciiTheme="minorHAnsi" w:hAnsiTheme="minorHAnsi"/>
          <w:sz w:val="24"/>
          <w:szCs w:val="24"/>
          <w:lang w:eastAsia="ja-JP"/>
        </w:rPr>
        <w:t xml:space="preserve">passionate advocate for creating sustainable, inclusive communities, </w:t>
      </w:r>
      <w:r>
        <w:rPr>
          <w:rFonts w:asciiTheme="minorHAnsi" w:hAnsiTheme="minorHAnsi"/>
          <w:sz w:val="24"/>
          <w:szCs w:val="24"/>
          <w:lang w:eastAsia="ja-JP"/>
        </w:rPr>
        <w:t>and</w:t>
      </w:r>
      <w:r w:rsidRPr="001829AC">
        <w:rPr>
          <w:rFonts w:asciiTheme="minorHAnsi" w:hAnsiTheme="minorHAnsi"/>
          <w:sz w:val="24"/>
          <w:szCs w:val="24"/>
          <w:lang w:eastAsia="ja-JP"/>
        </w:rPr>
        <w:t xml:space="preserve"> has been involved in the affordable housing sector for more than 25 years.</w:t>
      </w:r>
      <w:r>
        <w:rPr>
          <w:rFonts w:asciiTheme="minorHAnsi" w:hAnsiTheme="minorHAnsi"/>
          <w:sz w:val="24"/>
          <w:szCs w:val="24"/>
          <w:lang w:eastAsia="ja-JP"/>
        </w:rPr>
        <w:t xml:space="preserve"> He is the </w:t>
      </w:r>
      <w:r w:rsidRPr="001829AC">
        <w:rPr>
          <w:rFonts w:asciiTheme="minorHAnsi" w:hAnsiTheme="minorHAnsi"/>
          <w:sz w:val="24"/>
          <w:szCs w:val="24"/>
          <w:lang w:eastAsia="ja-JP"/>
        </w:rPr>
        <w:t xml:space="preserve">founding president of Community Housing Network where he continues to lead. He has been proud to direct the rapid growth of the organization, from three staff members in 2001 to more than 80 </w:t>
      </w:r>
      <w:r>
        <w:rPr>
          <w:rFonts w:asciiTheme="minorHAnsi" w:hAnsiTheme="minorHAnsi"/>
          <w:sz w:val="24"/>
          <w:szCs w:val="24"/>
          <w:lang w:eastAsia="ja-JP"/>
        </w:rPr>
        <w:t>staff and 133 volunteers today.</w:t>
      </w:r>
      <w:r w:rsidR="0008066A">
        <w:rPr>
          <w:rFonts w:asciiTheme="minorHAnsi" w:hAnsiTheme="minorHAnsi"/>
          <w:b/>
          <w:sz w:val="24"/>
          <w:szCs w:val="24"/>
          <w:lang w:eastAsia="ja-JP"/>
        </w:rPr>
        <w:t xml:space="preserve">  </w:t>
      </w:r>
      <w:r>
        <w:rPr>
          <w:rFonts w:asciiTheme="minorHAnsi" w:hAnsiTheme="minorHAnsi"/>
          <w:sz w:val="24"/>
          <w:szCs w:val="24"/>
          <w:lang w:eastAsia="ja-JP"/>
        </w:rPr>
        <w:t xml:space="preserve">At CHN, </w:t>
      </w:r>
      <w:r w:rsidRPr="001829AC">
        <w:rPr>
          <w:rFonts w:asciiTheme="minorHAnsi" w:hAnsiTheme="minorHAnsi"/>
          <w:sz w:val="24"/>
          <w:szCs w:val="24"/>
          <w:lang w:eastAsia="ja-JP"/>
        </w:rPr>
        <w:t xml:space="preserve">Marc leads a team that throughout the years has leveraged more than $82.4 million in resources to create and maintain the stock of affordable housing in metro Detroit, maintaining offices in Oakland, Wayne and Macomb counties. </w:t>
      </w:r>
    </w:p>
    <w:p w14:paraId="010171CB" w14:textId="77777777" w:rsidR="00191A14" w:rsidRDefault="00191A14" w:rsidP="00191A14">
      <w:pPr>
        <w:pStyle w:val="NormalWeb"/>
        <w:spacing w:before="0" w:beforeAutospacing="0" w:after="0" w:afterAutospacing="0"/>
        <w:rPr>
          <w:rFonts w:asciiTheme="minorHAnsi" w:hAnsiTheme="minorHAnsi"/>
          <w:sz w:val="24"/>
          <w:szCs w:val="24"/>
          <w:lang w:eastAsia="ja-JP"/>
        </w:rPr>
      </w:pPr>
    </w:p>
    <w:p w14:paraId="34A65B87" w14:textId="10959983" w:rsidR="00191A14" w:rsidRPr="00191A14" w:rsidRDefault="00191A14" w:rsidP="00191A14">
      <w:pPr>
        <w:pStyle w:val="NormalWeb"/>
        <w:spacing w:before="0" w:beforeAutospacing="0" w:after="0" w:afterAutospacing="0"/>
        <w:rPr>
          <w:rFonts w:asciiTheme="minorHAnsi" w:hAnsiTheme="minorHAnsi"/>
          <w:sz w:val="24"/>
          <w:szCs w:val="24"/>
          <w:lang w:eastAsia="ja-JP"/>
        </w:rPr>
      </w:pPr>
      <w:r w:rsidRPr="00062E52">
        <w:rPr>
          <w:rFonts w:asciiTheme="minorHAnsi" w:hAnsiTheme="minorHAnsi"/>
          <w:b/>
          <w:noProof/>
          <w:sz w:val="24"/>
          <w:szCs w:val="24"/>
        </w:rPr>
        <w:drawing>
          <wp:anchor distT="0" distB="0" distL="114300" distR="114300" simplePos="0" relativeHeight="251718656" behindDoc="0" locked="0" layoutInCell="1" allowOverlap="1" wp14:anchorId="595BA79B" wp14:editId="54713D37">
            <wp:simplePos x="0" y="0"/>
            <wp:positionH relativeFrom="column">
              <wp:posOffset>0</wp:posOffset>
            </wp:positionH>
            <wp:positionV relativeFrom="paragraph">
              <wp:posOffset>10795</wp:posOffset>
            </wp:positionV>
            <wp:extent cx="1036955" cy="11385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eg"/>
                    <pic:cNvPicPr/>
                  </pic:nvPicPr>
                  <pic:blipFill>
                    <a:blip r:embed="rId8">
                      <a:extLst>
                        <a:ext uri="{28A0092B-C50C-407E-A947-70E740481C1C}">
                          <a14:useLocalDpi xmlns:a14="http://schemas.microsoft.com/office/drawing/2010/main" val="0"/>
                        </a:ext>
                      </a:extLst>
                    </a:blip>
                    <a:stretch>
                      <a:fillRect/>
                    </a:stretch>
                  </pic:blipFill>
                  <pic:spPr>
                    <a:xfrm>
                      <a:off x="0" y="0"/>
                      <a:ext cx="1036955" cy="1138555"/>
                    </a:xfrm>
                    <a:prstGeom prst="rect">
                      <a:avLst/>
                    </a:prstGeom>
                  </pic:spPr>
                </pic:pic>
              </a:graphicData>
            </a:graphic>
            <wp14:sizeRelH relativeFrom="page">
              <wp14:pctWidth>0</wp14:pctWidth>
            </wp14:sizeRelH>
            <wp14:sizeRelV relativeFrom="page">
              <wp14:pctHeight>0</wp14:pctHeight>
            </wp14:sizeRelV>
          </wp:anchor>
        </w:drawing>
      </w:r>
      <w:r w:rsidRPr="00062E52">
        <w:rPr>
          <w:rFonts w:asciiTheme="minorHAnsi" w:hAnsiTheme="minorHAnsi"/>
          <w:b/>
          <w:sz w:val="24"/>
          <w:szCs w:val="24"/>
          <w:lang w:eastAsia="ja-JP"/>
        </w:rPr>
        <w:t xml:space="preserve">Earl </w:t>
      </w:r>
      <w:proofErr w:type="spellStart"/>
      <w:r w:rsidRPr="00062E52">
        <w:rPr>
          <w:rFonts w:asciiTheme="minorHAnsi" w:hAnsiTheme="minorHAnsi"/>
          <w:b/>
          <w:sz w:val="24"/>
          <w:szCs w:val="24"/>
          <w:lang w:eastAsia="ja-JP"/>
        </w:rPr>
        <w:t>Poleski</w:t>
      </w:r>
      <w:proofErr w:type="spellEnd"/>
      <w:r w:rsidR="00405B47">
        <w:rPr>
          <w:rFonts w:asciiTheme="minorHAnsi" w:hAnsiTheme="minorHAnsi"/>
          <w:sz w:val="24"/>
          <w:szCs w:val="24"/>
          <w:lang w:eastAsia="ja-JP"/>
        </w:rPr>
        <w:t xml:space="preserve"> </w:t>
      </w:r>
      <w:r w:rsidRPr="00191A14">
        <w:rPr>
          <w:rFonts w:asciiTheme="minorHAnsi" w:hAnsiTheme="minorHAnsi"/>
          <w:sz w:val="24"/>
          <w:szCs w:val="24"/>
          <w:lang w:eastAsia="ja-JP"/>
        </w:rPr>
        <w:t>was named Michigan State Housing Development Authority’s executive director on February 22, 2017. He previously served in the Michigan Legislature from 2011 to 2016, holding prominent roles as chair of the Financial Liabilities Reform Policy Committee and the General Government Appropriations Subcommittee. Earl also has been a certified public accountant since 1981, working as a sole-practitioner and partner with accounting firms providing individual and business accounting, tax and consulting services, while also representing clients to the IRS and state tax agencies.</w:t>
      </w:r>
    </w:p>
    <w:p w14:paraId="171764E4" w14:textId="1465CFA1" w:rsidR="004E38EF" w:rsidRDefault="00191A14" w:rsidP="00191A14">
      <w:pPr>
        <w:rPr>
          <w:rFonts w:asciiTheme="minorHAnsi" w:hAnsiTheme="minorHAnsi"/>
        </w:rPr>
      </w:pPr>
      <w:r w:rsidRPr="00191A14">
        <w:rPr>
          <w:rFonts w:asciiTheme="minorHAnsi" w:hAnsiTheme="minorHAnsi"/>
        </w:rPr>
        <w:t xml:space="preserve">He has also served in the oil and gas industry, where he managed the controllership, tax and treasury functions of CMS </w:t>
      </w:r>
      <w:proofErr w:type="spellStart"/>
      <w:r w:rsidRPr="00191A14">
        <w:rPr>
          <w:rFonts w:asciiTheme="minorHAnsi" w:hAnsiTheme="minorHAnsi"/>
        </w:rPr>
        <w:t>Nomeco</w:t>
      </w:r>
      <w:proofErr w:type="spellEnd"/>
      <w:r w:rsidRPr="00191A14">
        <w:rPr>
          <w:rFonts w:asciiTheme="minorHAnsi" w:hAnsiTheme="minorHAnsi"/>
        </w:rPr>
        <w:t xml:space="preserve"> Oil &amp; Gas Co. in Jackson, and as vice president, treasurer and chief financial officer of Dart Energy Corporation in Mason.</w:t>
      </w:r>
    </w:p>
    <w:p w14:paraId="74D12EA6" w14:textId="77777777" w:rsidR="004E38EF" w:rsidRDefault="004E38EF" w:rsidP="004E38EF">
      <w:pPr>
        <w:rPr>
          <w:rFonts w:ascii="Roboto Slab" w:hAnsi="Roboto Slab" w:hint="eastAsia"/>
          <w:color w:val="000000"/>
        </w:rPr>
      </w:pPr>
    </w:p>
    <w:p w14:paraId="25CEF54E" w14:textId="77777777" w:rsidR="00B3502A" w:rsidRDefault="004E38EF">
      <w:pPr>
        <w:rPr>
          <w:rFonts w:asciiTheme="minorHAnsi" w:hAnsiTheme="minorHAnsi"/>
        </w:rPr>
      </w:pPr>
      <w:r w:rsidRPr="007E3978">
        <w:rPr>
          <w:rFonts w:asciiTheme="minorHAnsi" w:hAnsiTheme="minorHAnsi"/>
          <w:b/>
          <w:noProof/>
        </w:rPr>
        <w:drawing>
          <wp:anchor distT="0" distB="0" distL="114300" distR="114300" simplePos="0" relativeHeight="251725824" behindDoc="0" locked="0" layoutInCell="1" allowOverlap="1" wp14:anchorId="34CDDD12" wp14:editId="35A9C001">
            <wp:simplePos x="0" y="0"/>
            <wp:positionH relativeFrom="column">
              <wp:posOffset>-635</wp:posOffset>
            </wp:positionH>
            <wp:positionV relativeFrom="paragraph">
              <wp:posOffset>46990</wp:posOffset>
            </wp:positionV>
            <wp:extent cx="1080135" cy="1373505"/>
            <wp:effectExtent l="0" t="0" r="12065" b="0"/>
            <wp:wrapSquare wrapText="bothSides"/>
            <wp:docPr id="8" name="Picture 8" descr="Macintosh HD:Users:alexgreenwood:Desktop:Unknown-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greenwood:Desktop:Unknown-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135"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978">
        <w:rPr>
          <w:rFonts w:asciiTheme="minorHAnsi" w:hAnsiTheme="minorHAnsi"/>
          <w:b/>
        </w:rPr>
        <w:t xml:space="preserve">Mark McDaniel </w:t>
      </w:r>
      <w:r w:rsidRPr="00B3502A">
        <w:rPr>
          <w:rFonts w:asciiTheme="minorHAnsi" w:hAnsiTheme="minorHAnsi"/>
        </w:rPr>
        <w:t xml:space="preserve">is president and CEO of </w:t>
      </w:r>
      <w:proofErr w:type="spellStart"/>
      <w:r w:rsidRPr="00B3502A">
        <w:rPr>
          <w:rFonts w:asciiTheme="minorHAnsi" w:hAnsiTheme="minorHAnsi"/>
        </w:rPr>
        <w:t>Cinnaire</w:t>
      </w:r>
      <w:proofErr w:type="spellEnd"/>
      <w:r w:rsidRPr="00B3502A">
        <w:rPr>
          <w:rFonts w:asciiTheme="minorHAnsi" w:hAnsiTheme="minorHAnsi"/>
        </w:rPr>
        <w:t>.</w:t>
      </w:r>
      <w:r w:rsidRPr="008E4255">
        <w:rPr>
          <w:rFonts w:asciiTheme="minorHAnsi" w:hAnsiTheme="minorHAnsi"/>
        </w:rPr>
        <w:t xml:space="preserve"> Through McDaniel’s leadership, </w:t>
      </w:r>
      <w:proofErr w:type="spellStart"/>
      <w:r w:rsidRPr="008E4255">
        <w:rPr>
          <w:rFonts w:asciiTheme="minorHAnsi" w:hAnsiTheme="minorHAnsi"/>
        </w:rPr>
        <w:t>Cinnaire</w:t>
      </w:r>
      <w:proofErr w:type="spellEnd"/>
      <w:r w:rsidRPr="008E4255">
        <w:rPr>
          <w:rFonts w:asciiTheme="minorHAnsi" w:hAnsiTheme="minorHAnsi"/>
        </w:rPr>
        <w:t xml:space="preserve"> is on the cutting edge of new approaches to low-income housing development, working collaboratively with universities, housing development authorities and the foundation community to blend housing rehabilitation with efforts to provide residents with much-needed child and family services.</w:t>
      </w:r>
      <w:r w:rsidR="00B3502A">
        <w:rPr>
          <w:rFonts w:asciiTheme="minorHAnsi" w:hAnsiTheme="minorHAnsi"/>
        </w:rPr>
        <w:t xml:space="preserve"> </w:t>
      </w:r>
      <w:r w:rsidRPr="008E4255">
        <w:rPr>
          <w:rFonts w:asciiTheme="minorHAnsi" w:hAnsiTheme="minorHAnsi"/>
        </w:rPr>
        <w:t xml:space="preserve">McDaniel received his bachelor’s degree in urban planning from Michigan State University in 1977 and has over 30 years of experience in affordable housing, community development, urban planning and market research. McDaniel also serves on the boards of more than a dozen nonprofits. </w:t>
      </w:r>
    </w:p>
    <w:p w14:paraId="5960D6FB" w14:textId="4C69A122" w:rsidR="00B3502A" w:rsidRDefault="000E4725">
      <w:pPr>
        <w:rPr>
          <w:rFonts w:asciiTheme="minorHAnsi" w:hAnsiTheme="minorHAnsi"/>
        </w:rPr>
      </w:pPr>
      <w:r>
        <w:rPr>
          <w:rFonts w:asciiTheme="minorHAnsi" w:hAnsiTheme="minorHAnsi"/>
          <w:noProof/>
          <w:color w:val="000000" w:themeColor="text1"/>
        </w:rPr>
        <mc:AlternateContent>
          <mc:Choice Requires="wps">
            <w:drawing>
              <wp:anchor distT="0" distB="0" distL="114300" distR="114300" simplePos="0" relativeHeight="251729920" behindDoc="0" locked="0" layoutInCell="1" allowOverlap="1" wp14:anchorId="6E52AAB8" wp14:editId="33182A92">
                <wp:simplePos x="0" y="0"/>
                <wp:positionH relativeFrom="column">
                  <wp:posOffset>-66675</wp:posOffset>
                </wp:positionH>
                <wp:positionV relativeFrom="paragraph">
                  <wp:posOffset>172085</wp:posOffset>
                </wp:positionV>
                <wp:extent cx="1375410" cy="12122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137541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542FD3" w14:textId="77777777" w:rsidR="00B3502A" w:rsidRDefault="00B3502A" w:rsidP="00B3502A">
                            <w:pPr>
                              <w:ind w:right="77"/>
                            </w:pPr>
                            <w:r>
                              <w:rPr>
                                <w:rFonts w:asciiTheme="minorHAnsi" w:hAnsiTheme="minorHAnsi"/>
                                <w:noProof/>
                                <w:color w:val="000000" w:themeColor="text1"/>
                              </w:rPr>
                              <w:drawing>
                                <wp:inline distT="0" distB="0" distL="0" distR="0" wp14:anchorId="17BBB275" wp14:editId="16B9EF46">
                                  <wp:extent cx="1129564" cy="1164590"/>
                                  <wp:effectExtent l="0" t="0" r="0" b="3810"/>
                                  <wp:docPr id="2" name="Picture 2" descr="../../149461324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94613248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625" cy="1182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AB8" id="Text Box 3" o:spid="_x0000_s1027" type="#_x0000_t202" style="position:absolute;margin-left:-5.25pt;margin-top:13.55pt;width:108.3pt;height:9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" filled="f" stroked="f">
                <v:textbox>
                  <w:txbxContent>
                    <w:p w14:paraId="6B542FD3" w14:textId="77777777" w:rsidR="00B3502A" w:rsidRDefault="00B3502A" w:rsidP="00B3502A">
                      <w:pPr>
                        <w:ind w:right="77"/>
                      </w:pPr>
                      <w:r>
                        <w:rPr>
                          <w:rFonts w:asciiTheme="minorHAnsi" w:hAnsiTheme="minorHAnsi"/>
                          <w:noProof/>
                          <w:color w:val="000000" w:themeColor="text1"/>
                        </w:rPr>
                        <w:drawing>
                          <wp:inline distT="0" distB="0" distL="0" distR="0" wp14:anchorId="17BBB275" wp14:editId="16B9EF46">
                            <wp:extent cx="1129564" cy="1164590"/>
                            <wp:effectExtent l="0" t="0" r="0" b="3810"/>
                            <wp:docPr id="2" name="Picture 2" descr="../../149461324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94613248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625" cy="1182180"/>
                                    </a:xfrm>
                                    <a:prstGeom prst="rect">
                                      <a:avLst/>
                                    </a:prstGeom>
                                    <a:noFill/>
                                    <a:ln>
                                      <a:noFill/>
                                    </a:ln>
                                  </pic:spPr>
                                </pic:pic>
                              </a:graphicData>
                            </a:graphic>
                          </wp:inline>
                        </w:drawing>
                      </w:r>
                    </w:p>
                  </w:txbxContent>
                </v:textbox>
                <w10:wrap type="square"/>
              </v:shape>
            </w:pict>
          </mc:Fallback>
        </mc:AlternateContent>
      </w:r>
    </w:p>
    <w:p w14:paraId="761D0FD1" w14:textId="4FC179C7" w:rsidR="00B3502A" w:rsidRPr="0008066A" w:rsidRDefault="00B3502A" w:rsidP="00B3502A">
      <w:pPr>
        <w:pStyle w:val="leaderheader"/>
        <w:spacing w:before="0" w:beforeAutospacing="0" w:after="0" w:afterAutospacing="0"/>
        <w:textAlignment w:val="baseline"/>
        <w:rPr>
          <w:rFonts w:asciiTheme="minorHAnsi" w:hAnsiTheme="minorHAnsi"/>
          <w:b/>
          <w:bCs/>
          <w:color w:val="000000" w:themeColor="text1"/>
        </w:rPr>
      </w:pPr>
      <w:r w:rsidRPr="0008066A">
        <w:rPr>
          <w:rFonts w:asciiTheme="minorHAnsi" w:hAnsiTheme="minorHAnsi"/>
          <w:b/>
          <w:bCs/>
          <w:color w:val="000000" w:themeColor="text1"/>
        </w:rPr>
        <w:t xml:space="preserve">Dennis </w:t>
      </w:r>
      <w:proofErr w:type="spellStart"/>
      <w:r w:rsidRPr="0008066A">
        <w:rPr>
          <w:rFonts w:asciiTheme="minorHAnsi" w:hAnsiTheme="minorHAnsi"/>
          <w:b/>
          <w:bCs/>
          <w:color w:val="000000" w:themeColor="text1"/>
        </w:rPr>
        <w:t>Mouras</w:t>
      </w:r>
      <w:proofErr w:type="spellEnd"/>
      <w:r>
        <w:rPr>
          <w:rFonts w:asciiTheme="minorHAnsi" w:hAnsiTheme="minorHAnsi"/>
          <w:b/>
          <w:bCs/>
          <w:color w:val="000000" w:themeColor="text1"/>
        </w:rPr>
        <w:t xml:space="preserve"> is </w:t>
      </w:r>
      <w:r w:rsidRPr="0008066A">
        <w:rPr>
          <w:rFonts w:asciiTheme="minorHAnsi" w:hAnsiTheme="minorHAnsi"/>
          <w:b/>
          <w:bCs/>
          <w:color w:val="000000" w:themeColor="text1"/>
        </w:rPr>
        <w:t>CEO</w:t>
      </w:r>
      <w:r>
        <w:rPr>
          <w:rFonts w:asciiTheme="minorHAnsi" w:hAnsiTheme="minorHAnsi"/>
          <w:b/>
          <w:bCs/>
          <w:color w:val="000000" w:themeColor="text1"/>
        </w:rPr>
        <w:t xml:space="preserve"> of </w:t>
      </w:r>
      <w:proofErr w:type="spellStart"/>
      <w:r>
        <w:rPr>
          <w:rFonts w:asciiTheme="minorHAnsi" w:hAnsiTheme="minorHAnsi"/>
          <w:b/>
          <w:bCs/>
          <w:color w:val="000000" w:themeColor="text1"/>
        </w:rPr>
        <w:t>UnitedHealthcare</w:t>
      </w:r>
      <w:proofErr w:type="spellEnd"/>
      <w:r>
        <w:rPr>
          <w:rFonts w:asciiTheme="minorHAnsi" w:hAnsiTheme="minorHAnsi"/>
          <w:b/>
          <w:bCs/>
          <w:color w:val="000000" w:themeColor="text1"/>
        </w:rPr>
        <w:t xml:space="preserve"> Community Plan of Michigan. </w:t>
      </w:r>
      <w:r>
        <w:rPr>
          <w:rFonts w:asciiTheme="minorHAnsi" w:hAnsiTheme="minorHAnsi"/>
          <w:color w:val="000000" w:themeColor="text1"/>
        </w:rPr>
        <w:t>Previously</w:t>
      </w:r>
      <w:r w:rsidRPr="0008066A">
        <w:rPr>
          <w:rFonts w:asciiTheme="minorHAnsi" w:hAnsiTheme="minorHAnsi"/>
          <w:color w:val="000000" w:themeColor="text1"/>
        </w:rPr>
        <w:t xml:space="preserve">, he worked for Aetna, </w:t>
      </w:r>
      <w:proofErr w:type="spellStart"/>
      <w:r w:rsidRPr="0008066A">
        <w:rPr>
          <w:rFonts w:asciiTheme="minorHAnsi" w:hAnsiTheme="minorHAnsi"/>
          <w:color w:val="000000" w:themeColor="text1"/>
        </w:rPr>
        <w:t>CareAdvantage</w:t>
      </w:r>
      <w:proofErr w:type="spellEnd"/>
      <w:r w:rsidRPr="0008066A">
        <w:rPr>
          <w:rFonts w:asciiTheme="minorHAnsi" w:hAnsiTheme="minorHAnsi"/>
          <w:color w:val="000000" w:themeColor="text1"/>
        </w:rPr>
        <w:t>, and held a variety of positions with Cigna Corporation. Dennis is a strategic leader with experience and exceptional skills in general management, business development, innovation, organizational transformation and achieving bottom-line results. He holds a Bachelor of Arts Degree in Economics from Kean University.</w:t>
      </w:r>
    </w:p>
    <w:p w14:paraId="53F4B864" w14:textId="77777777" w:rsidR="00B3502A" w:rsidRDefault="00B3502A" w:rsidP="00B3502A">
      <w:pPr>
        <w:rPr>
          <w:rFonts w:asciiTheme="minorHAnsi" w:hAnsiTheme="minorHAnsi"/>
        </w:rPr>
      </w:pPr>
    </w:p>
    <w:p w14:paraId="73243BFD" w14:textId="77777777" w:rsidR="00B3502A" w:rsidRDefault="00B3502A">
      <w:pPr>
        <w:rPr>
          <w:rFonts w:asciiTheme="minorHAnsi" w:hAnsiTheme="minorHAnsi"/>
        </w:rPr>
      </w:pPr>
    </w:p>
    <w:p w14:paraId="501E4CD3" w14:textId="77777777" w:rsidR="00B3502A" w:rsidRDefault="00B3502A">
      <w:pPr>
        <w:rPr>
          <w:rFonts w:asciiTheme="minorHAnsi" w:hAnsiTheme="minorHAnsi"/>
        </w:rPr>
      </w:pPr>
    </w:p>
    <w:p w14:paraId="3576147E" w14:textId="77777777" w:rsidR="00B3502A" w:rsidRDefault="00B3502A">
      <w:pPr>
        <w:rPr>
          <w:rFonts w:asciiTheme="minorHAnsi" w:hAnsiTheme="minorHAnsi"/>
        </w:rPr>
      </w:pPr>
    </w:p>
    <w:p w14:paraId="7786434F" w14:textId="0FA57407" w:rsidR="00BE04B2" w:rsidRDefault="00BE04B2">
      <w:pPr>
        <w:rPr>
          <w:rFonts w:asciiTheme="minorHAnsi" w:hAnsiTheme="minorHAnsi"/>
        </w:rPr>
      </w:pPr>
      <w:r>
        <w:rPr>
          <w:rFonts w:asciiTheme="minorHAnsi" w:hAnsiTheme="minorHAnsi"/>
        </w:rPr>
        <w:br w:type="page"/>
      </w:r>
    </w:p>
    <w:p w14:paraId="55A17AE9" w14:textId="77777777" w:rsidR="00191A14" w:rsidRDefault="00191A14" w:rsidP="00191A14">
      <w:pPr>
        <w:rPr>
          <w:rFonts w:asciiTheme="minorHAnsi" w:hAnsiTheme="minorHAnsi"/>
        </w:rPr>
      </w:pPr>
    </w:p>
    <w:p w14:paraId="57B67E1E" w14:textId="3E9DF755" w:rsidR="00405B47" w:rsidRDefault="00405B47" w:rsidP="00191A14">
      <w:pPr>
        <w:rPr>
          <w:rFonts w:asciiTheme="minorHAnsi" w:hAnsiTheme="minorHAnsi"/>
        </w:rPr>
      </w:pPr>
      <w:r w:rsidRPr="00062E52">
        <w:rPr>
          <w:rFonts w:asciiTheme="minorHAnsi" w:hAnsiTheme="minorHAnsi"/>
          <w:b/>
          <w:noProof/>
        </w:rPr>
        <w:drawing>
          <wp:anchor distT="0" distB="0" distL="114300" distR="114300" simplePos="0" relativeHeight="251719680" behindDoc="0" locked="0" layoutInCell="1" allowOverlap="1" wp14:anchorId="5541DC4D" wp14:editId="6674F983">
            <wp:simplePos x="0" y="0"/>
            <wp:positionH relativeFrom="column">
              <wp:posOffset>0</wp:posOffset>
            </wp:positionH>
            <wp:positionV relativeFrom="paragraph">
              <wp:posOffset>64135</wp:posOffset>
            </wp:positionV>
            <wp:extent cx="1143000" cy="1143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3.jpeg"/>
                    <pic:cNvPicPr/>
                  </pic:nvPicPr>
                  <pic:blipFill>
                    <a:blip r:embed="rId1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191A14" w:rsidRPr="00062E52">
        <w:rPr>
          <w:rFonts w:asciiTheme="minorHAnsi" w:hAnsiTheme="minorHAnsi"/>
          <w:b/>
        </w:rPr>
        <w:t xml:space="preserve">David J. </w:t>
      </w:r>
      <w:proofErr w:type="spellStart"/>
      <w:r w:rsidR="00191A14" w:rsidRPr="00062E52">
        <w:rPr>
          <w:rFonts w:asciiTheme="minorHAnsi" w:hAnsiTheme="minorHAnsi"/>
          <w:b/>
        </w:rPr>
        <w:t>Lochner</w:t>
      </w:r>
      <w:proofErr w:type="spellEnd"/>
      <w:r w:rsidR="00191A14" w:rsidRPr="00191A14">
        <w:rPr>
          <w:rFonts w:asciiTheme="minorHAnsi" w:hAnsiTheme="minorHAnsi"/>
        </w:rPr>
        <w:t xml:space="preserve"> is president of Huntington’s East Michigan Region.</w:t>
      </w:r>
      <w:r w:rsidR="00191A14">
        <w:rPr>
          <w:rFonts w:asciiTheme="minorHAnsi" w:hAnsiTheme="minorHAnsi"/>
        </w:rPr>
        <w:t xml:space="preserve">  He</w:t>
      </w:r>
      <w:r w:rsidR="00191A14" w:rsidRPr="00191A14">
        <w:rPr>
          <w:rFonts w:asciiTheme="minorHAnsi" w:hAnsiTheme="minorHAnsi"/>
        </w:rPr>
        <w:t xml:space="preserve"> joined Huntington in 2016 following the merger of </w:t>
      </w:r>
      <w:proofErr w:type="spellStart"/>
      <w:r w:rsidR="00191A14" w:rsidRPr="00191A14">
        <w:rPr>
          <w:rFonts w:asciiTheme="minorHAnsi" w:hAnsiTheme="minorHAnsi"/>
        </w:rPr>
        <w:t>FirstMerit</w:t>
      </w:r>
      <w:proofErr w:type="spellEnd"/>
      <w:r w:rsidR="00191A14" w:rsidRPr="00191A14">
        <w:rPr>
          <w:rFonts w:asciiTheme="minorHAnsi" w:hAnsiTheme="minorHAnsi"/>
        </w:rPr>
        <w:t xml:space="preserve"> into the company. While at </w:t>
      </w:r>
      <w:proofErr w:type="spellStart"/>
      <w:r w:rsidR="00191A14" w:rsidRPr="00191A14">
        <w:rPr>
          <w:rFonts w:asciiTheme="minorHAnsi" w:hAnsiTheme="minorHAnsi"/>
        </w:rPr>
        <w:t>FirstMerit</w:t>
      </w:r>
      <w:proofErr w:type="spellEnd"/>
      <w:r w:rsidR="00191A14" w:rsidRPr="00191A14">
        <w:rPr>
          <w:rFonts w:asciiTheme="minorHAnsi" w:hAnsiTheme="minorHAnsi"/>
        </w:rPr>
        <w:t xml:space="preserve">, he served as president of the Michigan region. He was responsible for the bank’s commercial, industrial, commercial real estate and not-for-profit lines of business throughout the state. </w:t>
      </w:r>
      <w:proofErr w:type="spellStart"/>
      <w:r w:rsidR="00191A14" w:rsidRPr="00191A14">
        <w:rPr>
          <w:rFonts w:asciiTheme="minorHAnsi" w:hAnsiTheme="minorHAnsi"/>
        </w:rPr>
        <w:t>Lochner</w:t>
      </w:r>
      <w:proofErr w:type="spellEnd"/>
      <w:r w:rsidR="00191A14" w:rsidRPr="00191A14">
        <w:rPr>
          <w:rFonts w:asciiTheme="minorHAnsi" w:hAnsiTheme="minorHAnsi"/>
        </w:rPr>
        <w:t xml:space="preserve"> served as director of commercial banking for RBS Citizens in Michigan, and was a member of the bank’s Michigan Executive Leadership Group. He also was a senior vice president and commercial banking division head for LaSalle Bank Midwest. His banking career began at National Bank of Detroit, where he held various positions in corporate banking, middle market banking and commercial credit administration.</w:t>
      </w:r>
    </w:p>
    <w:p w14:paraId="77C304A9" w14:textId="77777777" w:rsidR="00B3502A" w:rsidRDefault="00B3502A" w:rsidP="00191A14">
      <w:pPr>
        <w:rPr>
          <w:rFonts w:asciiTheme="minorHAnsi" w:hAnsiTheme="minorHAnsi"/>
        </w:rPr>
      </w:pPr>
    </w:p>
    <w:p w14:paraId="2EF5313C" w14:textId="3E53FF75" w:rsidR="00191A14" w:rsidRDefault="006D4047" w:rsidP="00191A14">
      <w:pPr>
        <w:rPr>
          <w:rFonts w:asciiTheme="minorHAnsi" w:hAnsiTheme="minorHAnsi"/>
        </w:rPr>
      </w:pPr>
      <w:r>
        <w:rPr>
          <w:rFonts w:asciiTheme="minorHAnsi" w:hAnsiTheme="minorHAnsi"/>
          <w:noProof/>
        </w:rPr>
        <mc:AlternateContent>
          <mc:Choice Requires="wps">
            <w:drawing>
              <wp:anchor distT="0" distB="0" distL="114300" distR="114300" simplePos="0" relativeHeight="251727872" behindDoc="0" locked="0" layoutInCell="1" allowOverlap="1" wp14:anchorId="377C0917" wp14:editId="352523FE">
                <wp:simplePos x="0" y="0"/>
                <wp:positionH relativeFrom="column">
                  <wp:posOffset>-62865</wp:posOffset>
                </wp:positionH>
                <wp:positionV relativeFrom="paragraph">
                  <wp:posOffset>139065</wp:posOffset>
                </wp:positionV>
                <wp:extent cx="1250315" cy="141795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250315" cy="1417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8F6580" w14:textId="30ADA80F" w:rsidR="006D4047" w:rsidRDefault="006D4047">
                            <w:r>
                              <w:rPr>
                                <w:noProof/>
                              </w:rPr>
                              <w:drawing>
                                <wp:inline distT="0" distB="0" distL="0" distR="0" wp14:anchorId="4C0F756F" wp14:editId="5E83A305">
                                  <wp:extent cx="1062913" cy="1326515"/>
                                  <wp:effectExtent l="0" t="0" r="4445" b="0"/>
                                  <wp:docPr id="14" name="Picture 14" descr="../../Kevin-Yee-2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vin-Yee-200-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883" cy="133396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7C0917" id="Text Box 11" o:spid="_x0000_s1028" type="#_x0000_t202" style="position:absolute;margin-left:-4.95pt;margin-top:10.95pt;width:98.45pt;height:111.6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" filled="f" stroked="f">
                <v:textbox style="mso-fit-shape-to-text:t">
                  <w:txbxContent>
                    <w:p w14:paraId="348F6580" w14:textId="30ADA80F" w:rsidR="006D4047" w:rsidRDefault="006D4047">
                      <w:r>
                        <w:rPr>
                          <w:noProof/>
                        </w:rPr>
                        <w:drawing>
                          <wp:inline distT="0" distB="0" distL="0" distR="0" wp14:anchorId="4C0F756F" wp14:editId="5E83A305">
                            <wp:extent cx="1062913" cy="1326515"/>
                            <wp:effectExtent l="0" t="0" r="4445" b="0"/>
                            <wp:docPr id="14" name="Picture 14" descr="../../Kevin-Yee-2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vin-Yee-200-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883" cy="1333966"/>
                                    </a:xfrm>
                                    <a:prstGeom prst="rect">
                                      <a:avLst/>
                                    </a:prstGeom>
                                    <a:noFill/>
                                    <a:ln>
                                      <a:noFill/>
                                    </a:ln>
                                  </pic:spPr>
                                </pic:pic>
                              </a:graphicData>
                            </a:graphic>
                          </wp:inline>
                        </w:drawing>
                      </w:r>
                    </w:p>
                  </w:txbxContent>
                </v:textbox>
                <w10:wrap type="square"/>
              </v:shape>
            </w:pict>
          </mc:Fallback>
        </mc:AlternateContent>
      </w:r>
    </w:p>
    <w:p w14:paraId="22870BEB" w14:textId="59EA3C6C" w:rsidR="00405B47" w:rsidRDefault="00B3502A" w:rsidP="00405B47">
      <w:pPr>
        <w:rPr>
          <w:rFonts w:asciiTheme="minorHAnsi" w:hAnsiTheme="minorHAnsi"/>
        </w:rPr>
      </w:pPr>
      <w:r>
        <w:rPr>
          <w:rFonts w:asciiTheme="minorHAnsi" w:hAnsiTheme="minorHAnsi"/>
        </w:rPr>
        <w:t>Kevin Yee is assistant City Manager for the City of Oak Park.  During his nearly 18 years working for Oak Park he has held various management positions including director of Public Works and City Engineer. He received his B.S. in Civil Engineering at Michigan State University and an MBA from Walsh College of Accountancy and Business Administration.</w:t>
      </w:r>
    </w:p>
    <w:p w14:paraId="1AD0F930" w14:textId="77777777" w:rsidR="006D4047" w:rsidRDefault="006D4047" w:rsidP="00405B47">
      <w:pPr>
        <w:rPr>
          <w:rFonts w:asciiTheme="minorHAnsi" w:hAnsiTheme="minorHAnsi"/>
          <w:b/>
        </w:rPr>
      </w:pPr>
    </w:p>
    <w:p w14:paraId="0A1CDED1" w14:textId="77777777" w:rsidR="00B3502A" w:rsidRDefault="00B3502A" w:rsidP="00405B47">
      <w:pPr>
        <w:rPr>
          <w:rFonts w:asciiTheme="minorHAnsi" w:hAnsiTheme="minorHAnsi"/>
          <w:b/>
        </w:rPr>
      </w:pPr>
    </w:p>
    <w:p w14:paraId="109CBAC4" w14:textId="77777777" w:rsidR="00B3502A" w:rsidRDefault="00B3502A" w:rsidP="00405B47">
      <w:pPr>
        <w:rPr>
          <w:rFonts w:asciiTheme="minorHAnsi" w:hAnsiTheme="minorHAnsi"/>
          <w:b/>
        </w:rPr>
      </w:pPr>
    </w:p>
    <w:p w14:paraId="4472A0E3" w14:textId="77777777" w:rsidR="006D4047" w:rsidRDefault="006D4047" w:rsidP="00405B47">
      <w:pPr>
        <w:rPr>
          <w:rFonts w:asciiTheme="minorHAnsi" w:hAnsiTheme="minorHAnsi"/>
          <w:b/>
        </w:rPr>
      </w:pPr>
    </w:p>
    <w:p w14:paraId="4D45C616" w14:textId="5D7DFE62" w:rsidR="00405B47" w:rsidRPr="00405B47" w:rsidRDefault="00405B47" w:rsidP="00405B47">
      <w:pPr>
        <w:rPr>
          <w:rFonts w:asciiTheme="minorHAnsi" w:hAnsiTheme="minorHAnsi"/>
        </w:rPr>
      </w:pPr>
      <w:r w:rsidRPr="00062E52">
        <w:rPr>
          <w:rFonts w:asciiTheme="minorHAnsi" w:hAnsiTheme="minorHAnsi"/>
          <w:b/>
          <w:noProof/>
        </w:rPr>
        <w:drawing>
          <wp:anchor distT="0" distB="0" distL="114300" distR="114300" simplePos="0" relativeHeight="251721728" behindDoc="0" locked="0" layoutInCell="1" allowOverlap="1" wp14:anchorId="02BF4410" wp14:editId="47A23081">
            <wp:simplePos x="0" y="0"/>
            <wp:positionH relativeFrom="column">
              <wp:posOffset>0</wp:posOffset>
            </wp:positionH>
            <wp:positionV relativeFrom="paragraph">
              <wp:posOffset>-3810</wp:posOffset>
            </wp:positionV>
            <wp:extent cx="1130300" cy="1413510"/>
            <wp:effectExtent l="0" t="0" r="1270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5.jpeg"/>
                    <pic:cNvPicPr/>
                  </pic:nvPicPr>
                  <pic:blipFill>
                    <a:blip r:embed="rId13">
                      <a:extLst>
                        <a:ext uri="{28A0092B-C50C-407E-A947-70E740481C1C}">
                          <a14:useLocalDpi xmlns:a14="http://schemas.microsoft.com/office/drawing/2010/main" val="0"/>
                        </a:ext>
                      </a:extLst>
                    </a:blip>
                    <a:stretch>
                      <a:fillRect/>
                    </a:stretch>
                  </pic:blipFill>
                  <pic:spPr>
                    <a:xfrm>
                      <a:off x="0" y="0"/>
                      <a:ext cx="1130300" cy="1413510"/>
                    </a:xfrm>
                    <a:prstGeom prst="rect">
                      <a:avLst/>
                    </a:prstGeom>
                  </pic:spPr>
                </pic:pic>
              </a:graphicData>
            </a:graphic>
            <wp14:sizeRelH relativeFrom="page">
              <wp14:pctWidth>0</wp14:pctWidth>
            </wp14:sizeRelH>
            <wp14:sizeRelV relativeFrom="page">
              <wp14:pctHeight>0</wp14:pctHeight>
            </wp14:sizeRelV>
          </wp:anchor>
        </w:drawing>
      </w:r>
      <w:r w:rsidRPr="00062E52">
        <w:rPr>
          <w:rFonts w:asciiTheme="minorHAnsi" w:hAnsiTheme="minorHAnsi"/>
          <w:b/>
        </w:rPr>
        <w:t>Marian McClellan,</w:t>
      </w:r>
      <w:r>
        <w:rPr>
          <w:rFonts w:asciiTheme="minorHAnsi" w:hAnsiTheme="minorHAnsi"/>
        </w:rPr>
        <w:t xml:space="preserve"> Mayor, City of Oak Park was first elected to the City Council in 2011.  She has been a resident of Oak Park since 1990 with lives with her s</w:t>
      </w:r>
      <w:r w:rsidR="00062E52">
        <w:rPr>
          <w:rFonts w:asciiTheme="minorHAnsi" w:hAnsiTheme="minorHAnsi"/>
        </w:rPr>
        <w:t xml:space="preserve">pouse, Keith </w:t>
      </w:r>
      <w:r w:rsidR="009F64E5">
        <w:rPr>
          <w:rFonts w:asciiTheme="minorHAnsi" w:hAnsiTheme="minorHAnsi"/>
        </w:rPr>
        <w:t>McClellan.</w:t>
      </w:r>
      <w:r>
        <w:rPr>
          <w:rFonts w:asciiTheme="minorHAnsi" w:hAnsiTheme="minorHAnsi"/>
        </w:rPr>
        <w:t xml:space="preserve">  She is a r</w:t>
      </w:r>
      <w:r w:rsidRPr="00405B47">
        <w:rPr>
          <w:rFonts w:asciiTheme="minorHAnsi" w:hAnsiTheme="minorHAnsi"/>
        </w:rPr>
        <w:t xml:space="preserve">etired teacher </w:t>
      </w:r>
      <w:r>
        <w:rPr>
          <w:rFonts w:asciiTheme="minorHAnsi" w:hAnsiTheme="minorHAnsi"/>
        </w:rPr>
        <w:t xml:space="preserve">that served </w:t>
      </w:r>
      <w:r w:rsidRPr="00405B47">
        <w:rPr>
          <w:rFonts w:asciiTheme="minorHAnsi" w:hAnsiTheme="minorHAnsi"/>
        </w:rPr>
        <w:t>in Detroit, Warren, </w:t>
      </w:r>
      <w:r w:rsidR="00062E52">
        <w:rPr>
          <w:rFonts w:asciiTheme="minorHAnsi" w:hAnsiTheme="minorHAnsi"/>
        </w:rPr>
        <w:t>Rochester Hills, and Ferndale for 3</w:t>
      </w:r>
      <w:r w:rsidRPr="00405B47">
        <w:rPr>
          <w:rFonts w:asciiTheme="minorHAnsi" w:hAnsiTheme="minorHAnsi"/>
        </w:rPr>
        <w:t>2 years.</w:t>
      </w:r>
    </w:p>
    <w:p w14:paraId="368E7E8B" w14:textId="59A28057" w:rsidR="00405B47" w:rsidRPr="00405B47" w:rsidRDefault="00405B47" w:rsidP="00405B47">
      <w:pPr>
        <w:rPr>
          <w:rFonts w:asciiTheme="minorHAnsi" w:hAnsiTheme="minorHAnsi"/>
        </w:rPr>
      </w:pPr>
    </w:p>
    <w:p w14:paraId="5FB689E9" w14:textId="276E51EA" w:rsidR="00405B47" w:rsidRDefault="00405B47" w:rsidP="00405B47">
      <w:pPr>
        <w:rPr>
          <w:rFonts w:asciiTheme="minorHAnsi" w:hAnsiTheme="minorHAnsi"/>
        </w:rPr>
      </w:pPr>
    </w:p>
    <w:p w14:paraId="206C4555" w14:textId="77777777" w:rsidR="00405B47" w:rsidRDefault="00405B47" w:rsidP="00405B47">
      <w:pPr>
        <w:rPr>
          <w:rFonts w:asciiTheme="minorHAnsi" w:hAnsiTheme="minorHAnsi"/>
        </w:rPr>
      </w:pPr>
    </w:p>
    <w:p w14:paraId="75DF0345" w14:textId="77777777" w:rsidR="00405B47" w:rsidRDefault="00405B47" w:rsidP="00405B47">
      <w:pPr>
        <w:rPr>
          <w:rFonts w:asciiTheme="minorHAnsi" w:hAnsiTheme="minorHAnsi"/>
        </w:rPr>
      </w:pPr>
    </w:p>
    <w:p w14:paraId="078D5DCA" w14:textId="77777777" w:rsidR="00405B47" w:rsidRDefault="00405B47" w:rsidP="00405B47">
      <w:pPr>
        <w:rPr>
          <w:rFonts w:asciiTheme="minorHAnsi" w:hAnsiTheme="minorHAnsi"/>
        </w:rPr>
      </w:pPr>
    </w:p>
    <w:p w14:paraId="5553C6CE" w14:textId="77777777" w:rsidR="00405B47" w:rsidRDefault="00405B47" w:rsidP="00405B47">
      <w:pPr>
        <w:rPr>
          <w:rFonts w:asciiTheme="minorHAnsi" w:hAnsiTheme="minorHAnsi"/>
        </w:rPr>
      </w:pPr>
    </w:p>
    <w:p w14:paraId="09FE9E10" w14:textId="77777777" w:rsidR="00405B47" w:rsidRDefault="00405B47" w:rsidP="00405B47">
      <w:pPr>
        <w:rPr>
          <w:rFonts w:asciiTheme="minorHAnsi" w:hAnsiTheme="minorHAnsi"/>
        </w:rPr>
      </w:pPr>
    </w:p>
    <w:p w14:paraId="08027B65" w14:textId="77777777" w:rsidR="00405B47" w:rsidRDefault="00405B47" w:rsidP="00405B47">
      <w:pPr>
        <w:rPr>
          <w:rFonts w:asciiTheme="minorHAnsi" w:hAnsiTheme="minorHAnsi"/>
        </w:rPr>
      </w:pPr>
    </w:p>
    <w:p w14:paraId="62449247" w14:textId="77777777" w:rsidR="00405B47" w:rsidRPr="00405B47" w:rsidRDefault="00405B47" w:rsidP="00405B47">
      <w:pPr>
        <w:rPr>
          <w:rFonts w:asciiTheme="minorHAnsi" w:hAnsiTheme="minorHAnsi"/>
        </w:rPr>
      </w:pPr>
    </w:p>
    <w:p w14:paraId="04B7449C" w14:textId="4F8E07A3" w:rsidR="009921AB" w:rsidRPr="00D05372" w:rsidRDefault="009921AB" w:rsidP="00D05372">
      <w:pPr>
        <w:rPr>
          <w:rFonts w:eastAsia="Times New Roman"/>
          <w:color w:val="000000"/>
          <w:sz w:val="22"/>
          <w:szCs w:val="22"/>
        </w:rPr>
      </w:pPr>
    </w:p>
    <w:sectPr w:rsidR="009921AB" w:rsidRPr="00D05372" w:rsidSect="005D3986">
      <w:pgSz w:w="12240" w:h="15840"/>
      <w:pgMar w:top="720" w:right="1440" w:bottom="72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Akzidenz-Grotesk Std Regular">
    <w:altName w:val="Cambria"/>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font000000001c51765b">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Slab">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8E4523"/>
    <w:multiLevelType w:val="hybridMultilevel"/>
    <w:tmpl w:val="D9F0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E1131"/>
    <w:multiLevelType w:val="hybridMultilevel"/>
    <w:tmpl w:val="613A5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74C2E"/>
    <w:multiLevelType w:val="hybridMultilevel"/>
    <w:tmpl w:val="4CA01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305EE"/>
    <w:multiLevelType w:val="hybridMultilevel"/>
    <w:tmpl w:val="46E2C33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nsid w:val="34B3719D"/>
    <w:multiLevelType w:val="hybridMultilevel"/>
    <w:tmpl w:val="A72EFC3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93C0398"/>
    <w:multiLevelType w:val="hybridMultilevel"/>
    <w:tmpl w:val="307C4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EA19CE"/>
    <w:multiLevelType w:val="hybridMultilevel"/>
    <w:tmpl w:val="72C0A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43C2B"/>
    <w:multiLevelType w:val="hybridMultilevel"/>
    <w:tmpl w:val="DD18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A267F2"/>
    <w:multiLevelType w:val="hybridMultilevel"/>
    <w:tmpl w:val="1B5AA7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CBA4992"/>
    <w:multiLevelType w:val="hybridMultilevel"/>
    <w:tmpl w:val="ECB4544A"/>
    <w:lvl w:ilvl="0" w:tplc="08D8935E">
      <w:start w:val="45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C627CC"/>
    <w:multiLevelType w:val="hybridMultilevel"/>
    <w:tmpl w:val="83D89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9D8716C"/>
    <w:multiLevelType w:val="hybridMultilevel"/>
    <w:tmpl w:val="7B563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E81A0C"/>
    <w:multiLevelType w:val="hybridMultilevel"/>
    <w:tmpl w:val="EE42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0066C5"/>
    <w:multiLevelType w:val="hybridMultilevel"/>
    <w:tmpl w:val="C57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5F3409"/>
    <w:multiLevelType w:val="hybridMultilevel"/>
    <w:tmpl w:val="D61C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906DCC"/>
    <w:multiLevelType w:val="hybridMultilevel"/>
    <w:tmpl w:val="13F0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3B398D"/>
    <w:multiLevelType w:val="hybridMultilevel"/>
    <w:tmpl w:val="5D8671BE"/>
    <w:lvl w:ilvl="0" w:tplc="04090001">
      <w:start w:val="1"/>
      <w:numFmt w:val="bullet"/>
      <w:lvlText w:val=""/>
      <w:lvlJc w:val="left"/>
      <w:pPr>
        <w:ind w:left="3149" w:hanging="360"/>
      </w:pPr>
      <w:rPr>
        <w:rFonts w:ascii="Symbol" w:hAnsi="Symbol" w:hint="default"/>
      </w:rPr>
    </w:lvl>
    <w:lvl w:ilvl="1" w:tplc="04090003">
      <w:start w:val="1"/>
      <w:numFmt w:val="bullet"/>
      <w:lvlText w:val="o"/>
      <w:lvlJc w:val="left"/>
      <w:pPr>
        <w:ind w:left="3869" w:hanging="360"/>
      </w:pPr>
      <w:rPr>
        <w:rFonts w:ascii="Courier New" w:hAnsi="Courier New" w:hint="default"/>
      </w:rPr>
    </w:lvl>
    <w:lvl w:ilvl="2" w:tplc="04090005" w:tentative="1">
      <w:start w:val="1"/>
      <w:numFmt w:val="bullet"/>
      <w:lvlText w:val=""/>
      <w:lvlJc w:val="left"/>
      <w:pPr>
        <w:ind w:left="4589" w:hanging="360"/>
      </w:pPr>
      <w:rPr>
        <w:rFonts w:ascii="Wingdings" w:hAnsi="Wingdings" w:hint="default"/>
      </w:rPr>
    </w:lvl>
    <w:lvl w:ilvl="3" w:tplc="04090001" w:tentative="1">
      <w:start w:val="1"/>
      <w:numFmt w:val="bullet"/>
      <w:lvlText w:val=""/>
      <w:lvlJc w:val="left"/>
      <w:pPr>
        <w:ind w:left="5309" w:hanging="360"/>
      </w:pPr>
      <w:rPr>
        <w:rFonts w:ascii="Symbol" w:hAnsi="Symbol" w:hint="default"/>
      </w:rPr>
    </w:lvl>
    <w:lvl w:ilvl="4" w:tplc="04090003" w:tentative="1">
      <w:start w:val="1"/>
      <w:numFmt w:val="bullet"/>
      <w:lvlText w:val="o"/>
      <w:lvlJc w:val="left"/>
      <w:pPr>
        <w:ind w:left="6029" w:hanging="360"/>
      </w:pPr>
      <w:rPr>
        <w:rFonts w:ascii="Courier New" w:hAnsi="Courier New" w:hint="default"/>
      </w:rPr>
    </w:lvl>
    <w:lvl w:ilvl="5" w:tplc="04090005" w:tentative="1">
      <w:start w:val="1"/>
      <w:numFmt w:val="bullet"/>
      <w:lvlText w:val=""/>
      <w:lvlJc w:val="left"/>
      <w:pPr>
        <w:ind w:left="6749" w:hanging="360"/>
      </w:pPr>
      <w:rPr>
        <w:rFonts w:ascii="Wingdings" w:hAnsi="Wingdings" w:hint="default"/>
      </w:rPr>
    </w:lvl>
    <w:lvl w:ilvl="6" w:tplc="04090001" w:tentative="1">
      <w:start w:val="1"/>
      <w:numFmt w:val="bullet"/>
      <w:lvlText w:val=""/>
      <w:lvlJc w:val="left"/>
      <w:pPr>
        <w:ind w:left="7469" w:hanging="360"/>
      </w:pPr>
      <w:rPr>
        <w:rFonts w:ascii="Symbol" w:hAnsi="Symbol" w:hint="default"/>
      </w:rPr>
    </w:lvl>
    <w:lvl w:ilvl="7" w:tplc="04090003" w:tentative="1">
      <w:start w:val="1"/>
      <w:numFmt w:val="bullet"/>
      <w:lvlText w:val="o"/>
      <w:lvlJc w:val="left"/>
      <w:pPr>
        <w:ind w:left="8189" w:hanging="360"/>
      </w:pPr>
      <w:rPr>
        <w:rFonts w:ascii="Courier New" w:hAnsi="Courier New" w:hint="default"/>
      </w:rPr>
    </w:lvl>
    <w:lvl w:ilvl="8" w:tplc="04090005" w:tentative="1">
      <w:start w:val="1"/>
      <w:numFmt w:val="bullet"/>
      <w:lvlText w:val=""/>
      <w:lvlJc w:val="left"/>
      <w:pPr>
        <w:ind w:left="8909" w:hanging="360"/>
      </w:pPr>
      <w:rPr>
        <w:rFonts w:ascii="Wingdings" w:hAnsi="Wingdings" w:hint="default"/>
      </w:rPr>
    </w:lvl>
  </w:abstractNum>
  <w:abstractNum w:abstractNumId="18">
    <w:nsid w:val="6816637B"/>
    <w:multiLevelType w:val="hybridMultilevel"/>
    <w:tmpl w:val="81CCD27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9">
    <w:nsid w:val="69F4723D"/>
    <w:multiLevelType w:val="hybridMultilevel"/>
    <w:tmpl w:val="CB46B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22767F"/>
    <w:multiLevelType w:val="hybridMultilevel"/>
    <w:tmpl w:val="6376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6F3760"/>
    <w:multiLevelType w:val="hybridMultilevel"/>
    <w:tmpl w:val="42203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053D14"/>
    <w:multiLevelType w:val="hybridMultilevel"/>
    <w:tmpl w:val="DFBA8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597EB7"/>
    <w:multiLevelType w:val="hybridMultilevel"/>
    <w:tmpl w:val="FB00CA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3E55698"/>
    <w:multiLevelType w:val="hybridMultilevel"/>
    <w:tmpl w:val="BB96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8D1D2E"/>
    <w:multiLevelType w:val="hybridMultilevel"/>
    <w:tmpl w:val="2F68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83144E"/>
    <w:multiLevelType w:val="hybridMultilevel"/>
    <w:tmpl w:val="12B89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CB37D3"/>
    <w:multiLevelType w:val="hybridMultilevel"/>
    <w:tmpl w:val="A538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2"/>
  </w:num>
  <w:num w:numId="4">
    <w:abstractNumId w:val="25"/>
  </w:num>
  <w:num w:numId="5">
    <w:abstractNumId w:val="24"/>
  </w:num>
  <w:num w:numId="6">
    <w:abstractNumId w:val="26"/>
  </w:num>
  <w:num w:numId="7">
    <w:abstractNumId w:val="15"/>
  </w:num>
  <w:num w:numId="8">
    <w:abstractNumId w:val="10"/>
  </w:num>
  <w:num w:numId="9">
    <w:abstractNumId w:val="0"/>
  </w:num>
  <w:num w:numId="10">
    <w:abstractNumId w:val="20"/>
  </w:num>
  <w:num w:numId="11">
    <w:abstractNumId w:val="3"/>
  </w:num>
  <w:num w:numId="12">
    <w:abstractNumId w:val="27"/>
  </w:num>
  <w:num w:numId="13">
    <w:abstractNumId w:val="19"/>
  </w:num>
  <w:num w:numId="14">
    <w:abstractNumId w:val="18"/>
  </w:num>
  <w:num w:numId="15">
    <w:abstractNumId w:val="5"/>
  </w:num>
  <w:num w:numId="16">
    <w:abstractNumId w:val="21"/>
  </w:num>
  <w:num w:numId="17">
    <w:abstractNumId w:val="2"/>
  </w:num>
  <w:num w:numId="18">
    <w:abstractNumId w:val="17"/>
  </w:num>
  <w:num w:numId="19">
    <w:abstractNumId w:val="8"/>
  </w:num>
  <w:num w:numId="20">
    <w:abstractNumId w:val="13"/>
  </w:num>
  <w:num w:numId="21">
    <w:abstractNumId w:val="23"/>
  </w:num>
  <w:num w:numId="22">
    <w:abstractNumId w:val="4"/>
  </w:num>
  <w:num w:numId="23">
    <w:abstractNumId w:val="11"/>
  </w:num>
  <w:num w:numId="24">
    <w:abstractNumId w:val="9"/>
  </w:num>
  <w:num w:numId="25">
    <w:abstractNumId w:val="7"/>
  </w:num>
  <w:num w:numId="26">
    <w:abstractNumId w:val="1"/>
  </w:num>
  <w:num w:numId="27">
    <w:abstractNumId w:val="14"/>
  </w:num>
  <w:num w:numId="2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20"/>
  <w:doNotHyphenateCaps/>
  <w:drawingGridHorizontalSpacing w:val="120"/>
  <w:drawingGridVerticalSpacing w:val="163"/>
  <w:displayHorizontalDrawingGridEvery w:val="0"/>
  <w:displayVerticalDrawingGridEvery w:val="0"/>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3E"/>
    <w:rsid w:val="00001A20"/>
    <w:rsid w:val="00007353"/>
    <w:rsid w:val="00010417"/>
    <w:rsid w:val="000131D4"/>
    <w:rsid w:val="00014D28"/>
    <w:rsid w:val="0001652C"/>
    <w:rsid w:val="00021A24"/>
    <w:rsid w:val="00027CAE"/>
    <w:rsid w:val="000311E4"/>
    <w:rsid w:val="00062E52"/>
    <w:rsid w:val="00064ECB"/>
    <w:rsid w:val="00074D04"/>
    <w:rsid w:val="0008066A"/>
    <w:rsid w:val="00080FF5"/>
    <w:rsid w:val="00085956"/>
    <w:rsid w:val="00087556"/>
    <w:rsid w:val="0009007E"/>
    <w:rsid w:val="000960B9"/>
    <w:rsid w:val="000B42A0"/>
    <w:rsid w:val="000B6964"/>
    <w:rsid w:val="000D353D"/>
    <w:rsid w:val="000D3DC8"/>
    <w:rsid w:val="000D4BA0"/>
    <w:rsid w:val="000D5441"/>
    <w:rsid w:val="000D6832"/>
    <w:rsid w:val="000E4725"/>
    <w:rsid w:val="00104DA3"/>
    <w:rsid w:val="001140E1"/>
    <w:rsid w:val="001177D1"/>
    <w:rsid w:val="00121633"/>
    <w:rsid w:val="00130681"/>
    <w:rsid w:val="00133EB3"/>
    <w:rsid w:val="00143563"/>
    <w:rsid w:val="00173E13"/>
    <w:rsid w:val="00176D20"/>
    <w:rsid w:val="0017720E"/>
    <w:rsid w:val="00180CCC"/>
    <w:rsid w:val="001829AC"/>
    <w:rsid w:val="00191A14"/>
    <w:rsid w:val="0019280D"/>
    <w:rsid w:val="00194DF8"/>
    <w:rsid w:val="001A0A2E"/>
    <w:rsid w:val="001A3CA4"/>
    <w:rsid w:val="001B0DD0"/>
    <w:rsid w:val="001B4E3E"/>
    <w:rsid w:val="001B5124"/>
    <w:rsid w:val="001C0584"/>
    <w:rsid w:val="001D682E"/>
    <w:rsid w:val="001E714E"/>
    <w:rsid w:val="001E76C2"/>
    <w:rsid w:val="001F399E"/>
    <w:rsid w:val="001F5DD3"/>
    <w:rsid w:val="001F6B2C"/>
    <w:rsid w:val="001F7D17"/>
    <w:rsid w:val="00213F86"/>
    <w:rsid w:val="00222B2E"/>
    <w:rsid w:val="002312B1"/>
    <w:rsid w:val="00231D38"/>
    <w:rsid w:val="00234D06"/>
    <w:rsid w:val="00243C5C"/>
    <w:rsid w:val="00244DD6"/>
    <w:rsid w:val="00263FD9"/>
    <w:rsid w:val="002773A9"/>
    <w:rsid w:val="00282E00"/>
    <w:rsid w:val="00283560"/>
    <w:rsid w:val="0029417B"/>
    <w:rsid w:val="002956BC"/>
    <w:rsid w:val="002A74CB"/>
    <w:rsid w:val="002C5905"/>
    <w:rsid w:val="002D7614"/>
    <w:rsid w:val="002E268C"/>
    <w:rsid w:val="002F2806"/>
    <w:rsid w:val="002F541E"/>
    <w:rsid w:val="00306832"/>
    <w:rsid w:val="003068C0"/>
    <w:rsid w:val="0031311F"/>
    <w:rsid w:val="00315350"/>
    <w:rsid w:val="003344D1"/>
    <w:rsid w:val="003462E0"/>
    <w:rsid w:val="003553BD"/>
    <w:rsid w:val="00355FFA"/>
    <w:rsid w:val="00356375"/>
    <w:rsid w:val="00357C2C"/>
    <w:rsid w:val="00361ABE"/>
    <w:rsid w:val="0036329C"/>
    <w:rsid w:val="00394A59"/>
    <w:rsid w:val="0039765F"/>
    <w:rsid w:val="003A5918"/>
    <w:rsid w:val="003C451A"/>
    <w:rsid w:val="003D163E"/>
    <w:rsid w:val="003D1914"/>
    <w:rsid w:val="003E2D03"/>
    <w:rsid w:val="003F5A43"/>
    <w:rsid w:val="003F6CBE"/>
    <w:rsid w:val="00405B47"/>
    <w:rsid w:val="0041338F"/>
    <w:rsid w:val="004259C0"/>
    <w:rsid w:val="0042697F"/>
    <w:rsid w:val="0043008B"/>
    <w:rsid w:val="004338F1"/>
    <w:rsid w:val="00436502"/>
    <w:rsid w:val="00440305"/>
    <w:rsid w:val="0044135A"/>
    <w:rsid w:val="00457193"/>
    <w:rsid w:val="00462E9E"/>
    <w:rsid w:val="0046657F"/>
    <w:rsid w:val="00466984"/>
    <w:rsid w:val="00467790"/>
    <w:rsid w:val="00472D07"/>
    <w:rsid w:val="00476949"/>
    <w:rsid w:val="004771F9"/>
    <w:rsid w:val="0048538A"/>
    <w:rsid w:val="004863FD"/>
    <w:rsid w:val="00486CA6"/>
    <w:rsid w:val="004A03BF"/>
    <w:rsid w:val="004A08C4"/>
    <w:rsid w:val="004A658D"/>
    <w:rsid w:val="004B6740"/>
    <w:rsid w:val="004C0522"/>
    <w:rsid w:val="004C4B43"/>
    <w:rsid w:val="004D6ED7"/>
    <w:rsid w:val="004E1DE5"/>
    <w:rsid w:val="004E38EF"/>
    <w:rsid w:val="004E44BB"/>
    <w:rsid w:val="004E4740"/>
    <w:rsid w:val="004F30DA"/>
    <w:rsid w:val="004F4768"/>
    <w:rsid w:val="00505647"/>
    <w:rsid w:val="00513786"/>
    <w:rsid w:val="005156CD"/>
    <w:rsid w:val="0051588A"/>
    <w:rsid w:val="005265A1"/>
    <w:rsid w:val="005302E1"/>
    <w:rsid w:val="0053355A"/>
    <w:rsid w:val="00534091"/>
    <w:rsid w:val="005360A2"/>
    <w:rsid w:val="00543195"/>
    <w:rsid w:val="00552658"/>
    <w:rsid w:val="00566557"/>
    <w:rsid w:val="00573BF5"/>
    <w:rsid w:val="00574E4C"/>
    <w:rsid w:val="00582986"/>
    <w:rsid w:val="00591CE1"/>
    <w:rsid w:val="005A2DED"/>
    <w:rsid w:val="005B2221"/>
    <w:rsid w:val="005B2251"/>
    <w:rsid w:val="005D3986"/>
    <w:rsid w:val="005D4869"/>
    <w:rsid w:val="005E43D7"/>
    <w:rsid w:val="005E68FF"/>
    <w:rsid w:val="005E7C23"/>
    <w:rsid w:val="005F5459"/>
    <w:rsid w:val="0060009B"/>
    <w:rsid w:val="00600216"/>
    <w:rsid w:val="0061148E"/>
    <w:rsid w:val="00626304"/>
    <w:rsid w:val="0062656C"/>
    <w:rsid w:val="0064456B"/>
    <w:rsid w:val="00644F58"/>
    <w:rsid w:val="006454F7"/>
    <w:rsid w:val="00645D23"/>
    <w:rsid w:val="00654791"/>
    <w:rsid w:val="00655046"/>
    <w:rsid w:val="00661882"/>
    <w:rsid w:val="006663FF"/>
    <w:rsid w:val="00671897"/>
    <w:rsid w:val="00674E73"/>
    <w:rsid w:val="006752F4"/>
    <w:rsid w:val="006834A7"/>
    <w:rsid w:val="006A2949"/>
    <w:rsid w:val="006A3B1B"/>
    <w:rsid w:val="006A638D"/>
    <w:rsid w:val="006B1B05"/>
    <w:rsid w:val="006B49AC"/>
    <w:rsid w:val="006C1B6C"/>
    <w:rsid w:val="006C3397"/>
    <w:rsid w:val="006C6A23"/>
    <w:rsid w:val="006D0D23"/>
    <w:rsid w:val="006D4047"/>
    <w:rsid w:val="006D464A"/>
    <w:rsid w:val="006D4D9F"/>
    <w:rsid w:val="006E074B"/>
    <w:rsid w:val="006E22DD"/>
    <w:rsid w:val="006E5B89"/>
    <w:rsid w:val="006F0396"/>
    <w:rsid w:val="006F1313"/>
    <w:rsid w:val="00700239"/>
    <w:rsid w:val="00735839"/>
    <w:rsid w:val="00740597"/>
    <w:rsid w:val="00744870"/>
    <w:rsid w:val="007508B6"/>
    <w:rsid w:val="00760D29"/>
    <w:rsid w:val="007631CD"/>
    <w:rsid w:val="00781A66"/>
    <w:rsid w:val="00786DA3"/>
    <w:rsid w:val="0079345F"/>
    <w:rsid w:val="00794EDA"/>
    <w:rsid w:val="00796599"/>
    <w:rsid w:val="007B20DE"/>
    <w:rsid w:val="007B7CFC"/>
    <w:rsid w:val="007C56C0"/>
    <w:rsid w:val="007D16DF"/>
    <w:rsid w:val="007E0FEE"/>
    <w:rsid w:val="007F67B3"/>
    <w:rsid w:val="007F7DA0"/>
    <w:rsid w:val="00805194"/>
    <w:rsid w:val="0080568D"/>
    <w:rsid w:val="00820D1B"/>
    <w:rsid w:val="0082471B"/>
    <w:rsid w:val="00824D1C"/>
    <w:rsid w:val="008574C1"/>
    <w:rsid w:val="0086052E"/>
    <w:rsid w:val="00860683"/>
    <w:rsid w:val="00862BA3"/>
    <w:rsid w:val="00863B55"/>
    <w:rsid w:val="008706D4"/>
    <w:rsid w:val="00873294"/>
    <w:rsid w:val="008772BB"/>
    <w:rsid w:val="00882A05"/>
    <w:rsid w:val="0089130A"/>
    <w:rsid w:val="0089503F"/>
    <w:rsid w:val="008A4DBE"/>
    <w:rsid w:val="008A5533"/>
    <w:rsid w:val="008B6D8D"/>
    <w:rsid w:val="008C3E50"/>
    <w:rsid w:val="008C460B"/>
    <w:rsid w:val="008D1291"/>
    <w:rsid w:val="008E23FC"/>
    <w:rsid w:val="008E2D43"/>
    <w:rsid w:val="008F0870"/>
    <w:rsid w:val="008F217C"/>
    <w:rsid w:val="009036A7"/>
    <w:rsid w:val="00906FD2"/>
    <w:rsid w:val="00907037"/>
    <w:rsid w:val="00907486"/>
    <w:rsid w:val="0092621A"/>
    <w:rsid w:val="00937B2D"/>
    <w:rsid w:val="009479F0"/>
    <w:rsid w:val="00965E6E"/>
    <w:rsid w:val="009921AB"/>
    <w:rsid w:val="009B15A3"/>
    <w:rsid w:val="009B249C"/>
    <w:rsid w:val="009B76C1"/>
    <w:rsid w:val="009C2702"/>
    <w:rsid w:val="009C3C9B"/>
    <w:rsid w:val="009D083A"/>
    <w:rsid w:val="009D7613"/>
    <w:rsid w:val="009E37A1"/>
    <w:rsid w:val="009E7C2A"/>
    <w:rsid w:val="009F64E5"/>
    <w:rsid w:val="009F713E"/>
    <w:rsid w:val="00A0044D"/>
    <w:rsid w:val="00A029E5"/>
    <w:rsid w:val="00A02A07"/>
    <w:rsid w:val="00A17483"/>
    <w:rsid w:val="00A20A48"/>
    <w:rsid w:val="00A274E6"/>
    <w:rsid w:val="00A45F0B"/>
    <w:rsid w:val="00A51846"/>
    <w:rsid w:val="00A519BC"/>
    <w:rsid w:val="00A52F61"/>
    <w:rsid w:val="00A644A5"/>
    <w:rsid w:val="00A654CD"/>
    <w:rsid w:val="00A729D1"/>
    <w:rsid w:val="00A83C29"/>
    <w:rsid w:val="00A85A31"/>
    <w:rsid w:val="00A861ED"/>
    <w:rsid w:val="00AA3F7C"/>
    <w:rsid w:val="00AA424C"/>
    <w:rsid w:val="00AB5380"/>
    <w:rsid w:val="00AC6D57"/>
    <w:rsid w:val="00AD7F5F"/>
    <w:rsid w:val="00AE4CDB"/>
    <w:rsid w:val="00AF2CCB"/>
    <w:rsid w:val="00AF4CD4"/>
    <w:rsid w:val="00AF737D"/>
    <w:rsid w:val="00B0764A"/>
    <w:rsid w:val="00B11019"/>
    <w:rsid w:val="00B150B6"/>
    <w:rsid w:val="00B15F97"/>
    <w:rsid w:val="00B22CAF"/>
    <w:rsid w:val="00B27090"/>
    <w:rsid w:val="00B34BCA"/>
    <w:rsid w:val="00B34DE8"/>
    <w:rsid w:val="00B3502A"/>
    <w:rsid w:val="00B46651"/>
    <w:rsid w:val="00B6343A"/>
    <w:rsid w:val="00B65291"/>
    <w:rsid w:val="00B70FD2"/>
    <w:rsid w:val="00B828C8"/>
    <w:rsid w:val="00B84518"/>
    <w:rsid w:val="00B95C81"/>
    <w:rsid w:val="00BA010C"/>
    <w:rsid w:val="00BA4CBB"/>
    <w:rsid w:val="00BA4F5D"/>
    <w:rsid w:val="00BA7132"/>
    <w:rsid w:val="00BE04B2"/>
    <w:rsid w:val="00BE164A"/>
    <w:rsid w:val="00BE3598"/>
    <w:rsid w:val="00BE5888"/>
    <w:rsid w:val="00BF2B45"/>
    <w:rsid w:val="00BF58A0"/>
    <w:rsid w:val="00C01272"/>
    <w:rsid w:val="00C12556"/>
    <w:rsid w:val="00C12A01"/>
    <w:rsid w:val="00C1622E"/>
    <w:rsid w:val="00C22E64"/>
    <w:rsid w:val="00C2489C"/>
    <w:rsid w:val="00C31E2E"/>
    <w:rsid w:val="00C348D5"/>
    <w:rsid w:val="00C519F3"/>
    <w:rsid w:val="00C536B1"/>
    <w:rsid w:val="00C5495D"/>
    <w:rsid w:val="00C635A4"/>
    <w:rsid w:val="00C678D3"/>
    <w:rsid w:val="00C8295F"/>
    <w:rsid w:val="00C85CC2"/>
    <w:rsid w:val="00CC1C0F"/>
    <w:rsid w:val="00CD5C57"/>
    <w:rsid w:val="00CE257E"/>
    <w:rsid w:val="00CE3178"/>
    <w:rsid w:val="00CE70FC"/>
    <w:rsid w:val="00CF0AA2"/>
    <w:rsid w:val="00CF523E"/>
    <w:rsid w:val="00CF53F0"/>
    <w:rsid w:val="00D03F60"/>
    <w:rsid w:val="00D05372"/>
    <w:rsid w:val="00D11E78"/>
    <w:rsid w:val="00D15589"/>
    <w:rsid w:val="00D2137C"/>
    <w:rsid w:val="00D2173E"/>
    <w:rsid w:val="00D323CB"/>
    <w:rsid w:val="00D32706"/>
    <w:rsid w:val="00D3689C"/>
    <w:rsid w:val="00D43792"/>
    <w:rsid w:val="00D528E4"/>
    <w:rsid w:val="00D57315"/>
    <w:rsid w:val="00D634F4"/>
    <w:rsid w:val="00D65E5A"/>
    <w:rsid w:val="00D73A2D"/>
    <w:rsid w:val="00D74D4B"/>
    <w:rsid w:val="00D7586C"/>
    <w:rsid w:val="00D81EF3"/>
    <w:rsid w:val="00DA06DF"/>
    <w:rsid w:val="00DA2ABA"/>
    <w:rsid w:val="00DA2FB2"/>
    <w:rsid w:val="00DC15A5"/>
    <w:rsid w:val="00DD6399"/>
    <w:rsid w:val="00DD6DCC"/>
    <w:rsid w:val="00DE0374"/>
    <w:rsid w:val="00DE2CC0"/>
    <w:rsid w:val="00DE7066"/>
    <w:rsid w:val="00DF58F2"/>
    <w:rsid w:val="00E024AA"/>
    <w:rsid w:val="00E048FB"/>
    <w:rsid w:val="00E063C1"/>
    <w:rsid w:val="00E11129"/>
    <w:rsid w:val="00E13F01"/>
    <w:rsid w:val="00E16724"/>
    <w:rsid w:val="00E17F03"/>
    <w:rsid w:val="00E229DE"/>
    <w:rsid w:val="00E24D61"/>
    <w:rsid w:val="00E257D3"/>
    <w:rsid w:val="00E51908"/>
    <w:rsid w:val="00E54CCC"/>
    <w:rsid w:val="00E816BE"/>
    <w:rsid w:val="00E83993"/>
    <w:rsid w:val="00E90A33"/>
    <w:rsid w:val="00EA1406"/>
    <w:rsid w:val="00EB15E1"/>
    <w:rsid w:val="00EB6712"/>
    <w:rsid w:val="00EE586B"/>
    <w:rsid w:val="00EE7180"/>
    <w:rsid w:val="00EF6D53"/>
    <w:rsid w:val="00F032BF"/>
    <w:rsid w:val="00F2176B"/>
    <w:rsid w:val="00F22EE1"/>
    <w:rsid w:val="00F30DCE"/>
    <w:rsid w:val="00F445A3"/>
    <w:rsid w:val="00F546E7"/>
    <w:rsid w:val="00F561FC"/>
    <w:rsid w:val="00F56C73"/>
    <w:rsid w:val="00F60CDA"/>
    <w:rsid w:val="00F72A18"/>
    <w:rsid w:val="00F7572F"/>
    <w:rsid w:val="00F839E3"/>
    <w:rsid w:val="00F8729B"/>
    <w:rsid w:val="00F92133"/>
    <w:rsid w:val="00F95437"/>
    <w:rsid w:val="00F95BE4"/>
    <w:rsid w:val="00F97298"/>
    <w:rsid w:val="00FA274C"/>
    <w:rsid w:val="00FB1B85"/>
    <w:rsid w:val="00FB1BC7"/>
    <w:rsid w:val="00FB4420"/>
    <w:rsid w:val="00FC345A"/>
    <w:rsid w:val="00FC46AC"/>
    <w:rsid w:val="00FC505E"/>
    <w:rsid w:val="00FD31DB"/>
    <w:rsid w:val="00FD559C"/>
    <w:rsid w:val="00FE5DF9"/>
    <w:rsid w:val="00FF714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23AC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1FC"/>
    <w:rPr>
      <w:rFonts w:ascii="Times New Roman" w:hAnsi="Times New Roman"/>
      <w:sz w:val="24"/>
      <w:szCs w:val="24"/>
    </w:rPr>
  </w:style>
  <w:style w:type="paragraph" w:styleId="Heading4">
    <w:name w:val="heading 4"/>
    <w:basedOn w:val="Normal"/>
    <w:link w:val="Heading4Char"/>
    <w:uiPriority w:val="9"/>
    <w:qFormat/>
    <w:locked/>
    <w:rsid w:val="00BA4F5D"/>
    <w:pPr>
      <w:spacing w:before="100" w:beforeAutospacing="1" w:after="100" w:afterAutospacing="1"/>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274C"/>
    <w:pPr>
      <w:tabs>
        <w:tab w:val="center" w:pos="4320"/>
        <w:tab w:val="right" w:pos="8640"/>
      </w:tabs>
    </w:pPr>
  </w:style>
  <w:style w:type="character" w:customStyle="1" w:styleId="HeaderChar">
    <w:name w:val="Header Char"/>
    <w:basedOn w:val="DefaultParagraphFont"/>
    <w:link w:val="Header"/>
    <w:uiPriority w:val="99"/>
    <w:locked/>
    <w:rsid w:val="00FA274C"/>
    <w:rPr>
      <w:rFonts w:cs="Times New Roman"/>
    </w:rPr>
  </w:style>
  <w:style w:type="paragraph" w:styleId="Footer">
    <w:name w:val="footer"/>
    <w:basedOn w:val="Normal"/>
    <w:link w:val="FooterChar"/>
    <w:uiPriority w:val="99"/>
    <w:rsid w:val="00FA274C"/>
    <w:pPr>
      <w:tabs>
        <w:tab w:val="center" w:pos="4320"/>
        <w:tab w:val="right" w:pos="8640"/>
      </w:tabs>
    </w:pPr>
  </w:style>
  <w:style w:type="character" w:customStyle="1" w:styleId="FooterChar">
    <w:name w:val="Footer Char"/>
    <w:basedOn w:val="DefaultParagraphFont"/>
    <w:link w:val="Footer"/>
    <w:uiPriority w:val="99"/>
    <w:locked/>
    <w:rsid w:val="00FA274C"/>
    <w:rPr>
      <w:rFonts w:cs="Times New Roman"/>
    </w:rPr>
  </w:style>
  <w:style w:type="paragraph" w:styleId="BalloonText">
    <w:name w:val="Balloon Text"/>
    <w:basedOn w:val="Normal"/>
    <w:link w:val="BalloonTextChar"/>
    <w:uiPriority w:val="99"/>
    <w:semiHidden/>
    <w:rsid w:val="00D528E4"/>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D528E4"/>
    <w:rPr>
      <w:rFonts w:ascii="Lucida Grande" w:hAnsi="Lucida Grande" w:cs="Lucida Grande"/>
      <w:sz w:val="18"/>
    </w:rPr>
  </w:style>
  <w:style w:type="character" w:styleId="CommentReference">
    <w:name w:val="annotation reference"/>
    <w:basedOn w:val="DefaultParagraphFont"/>
    <w:uiPriority w:val="99"/>
    <w:semiHidden/>
    <w:rsid w:val="00462E9E"/>
    <w:rPr>
      <w:rFonts w:cs="Times New Roman"/>
      <w:sz w:val="18"/>
    </w:rPr>
  </w:style>
  <w:style w:type="paragraph" w:styleId="CommentText">
    <w:name w:val="annotation text"/>
    <w:basedOn w:val="Normal"/>
    <w:link w:val="CommentTextChar"/>
    <w:uiPriority w:val="99"/>
    <w:semiHidden/>
    <w:rsid w:val="00462E9E"/>
  </w:style>
  <w:style w:type="character" w:customStyle="1" w:styleId="CommentTextChar">
    <w:name w:val="Comment Text Char"/>
    <w:basedOn w:val="DefaultParagraphFont"/>
    <w:link w:val="CommentText"/>
    <w:uiPriority w:val="99"/>
    <w:semiHidden/>
    <w:locked/>
    <w:rsid w:val="006663FF"/>
    <w:rPr>
      <w:rFonts w:cs="Times New Roman"/>
      <w:sz w:val="24"/>
      <w:szCs w:val="24"/>
      <w:lang w:eastAsia="ja-JP"/>
    </w:rPr>
  </w:style>
  <w:style w:type="paragraph" w:styleId="CommentSubject">
    <w:name w:val="annotation subject"/>
    <w:basedOn w:val="CommentText"/>
    <w:next w:val="CommentText"/>
    <w:link w:val="CommentSubjectChar"/>
    <w:uiPriority w:val="99"/>
    <w:semiHidden/>
    <w:rsid w:val="00462E9E"/>
  </w:style>
  <w:style w:type="character" w:customStyle="1" w:styleId="CommentSubjectChar">
    <w:name w:val="Comment Subject Char"/>
    <w:basedOn w:val="CommentTextChar"/>
    <w:link w:val="CommentSubject"/>
    <w:uiPriority w:val="99"/>
    <w:semiHidden/>
    <w:locked/>
    <w:rsid w:val="006663FF"/>
    <w:rPr>
      <w:rFonts w:cs="Times New Roman"/>
      <w:b/>
      <w:bCs/>
      <w:sz w:val="24"/>
      <w:szCs w:val="24"/>
      <w:lang w:eastAsia="ja-JP"/>
    </w:rPr>
  </w:style>
  <w:style w:type="paragraph" w:styleId="ListParagraph">
    <w:name w:val="List Paragraph"/>
    <w:basedOn w:val="Normal"/>
    <w:link w:val="ListParagraphChar"/>
    <w:uiPriority w:val="34"/>
    <w:qFormat/>
    <w:rsid w:val="00121633"/>
    <w:pPr>
      <w:ind w:left="720"/>
      <w:contextualSpacing/>
    </w:pPr>
  </w:style>
  <w:style w:type="character" w:styleId="Hyperlink">
    <w:name w:val="Hyperlink"/>
    <w:basedOn w:val="DefaultParagraphFont"/>
    <w:unhideWhenUsed/>
    <w:rsid w:val="002F2806"/>
    <w:rPr>
      <w:color w:val="0000FF"/>
      <w:u w:val="single"/>
    </w:rPr>
  </w:style>
  <w:style w:type="paragraph" w:styleId="NormalWeb">
    <w:name w:val="Normal (Web)"/>
    <w:basedOn w:val="Normal"/>
    <w:uiPriority w:val="99"/>
    <w:unhideWhenUsed/>
    <w:rsid w:val="002F2806"/>
    <w:pPr>
      <w:spacing w:before="100" w:beforeAutospacing="1" w:after="100" w:afterAutospacing="1"/>
    </w:pPr>
    <w:rPr>
      <w:rFonts w:ascii="Times" w:hAnsi="Times"/>
      <w:sz w:val="20"/>
      <w:szCs w:val="20"/>
    </w:rPr>
  </w:style>
  <w:style w:type="character" w:styleId="Strong">
    <w:name w:val="Strong"/>
    <w:basedOn w:val="DefaultParagraphFont"/>
    <w:uiPriority w:val="22"/>
    <w:qFormat/>
    <w:locked/>
    <w:rsid w:val="002F2806"/>
    <w:rPr>
      <w:b/>
      <w:bCs/>
    </w:rPr>
  </w:style>
  <w:style w:type="paragraph" w:styleId="BodyTextIndent">
    <w:name w:val="Body Text Indent"/>
    <w:basedOn w:val="Normal"/>
    <w:link w:val="BodyTextIndentChar"/>
    <w:rsid w:val="00C85CC2"/>
    <w:pPr>
      <w:ind w:firstLine="720"/>
    </w:pPr>
    <w:rPr>
      <w:rFonts w:eastAsia="Times New Roman"/>
    </w:rPr>
  </w:style>
  <w:style w:type="character" w:customStyle="1" w:styleId="BodyTextIndentChar">
    <w:name w:val="Body Text Indent Char"/>
    <w:basedOn w:val="DefaultParagraphFont"/>
    <w:link w:val="BodyTextIndent"/>
    <w:rsid w:val="00C85CC2"/>
    <w:rPr>
      <w:rFonts w:ascii="Times New Roman" w:eastAsia="Times New Roman" w:hAnsi="Times New Roman"/>
      <w:sz w:val="24"/>
      <w:szCs w:val="24"/>
    </w:rPr>
  </w:style>
  <w:style w:type="paragraph" w:customStyle="1" w:styleId="Default">
    <w:name w:val="Default"/>
    <w:rsid w:val="00CE70FC"/>
    <w:pPr>
      <w:widowControl w:val="0"/>
      <w:autoSpaceDE w:val="0"/>
      <w:autoSpaceDN w:val="0"/>
      <w:adjustRightInd w:val="0"/>
    </w:pPr>
    <w:rPr>
      <w:rFonts w:ascii="Akzidenz-Grotesk Std Regular" w:eastAsia="Times New Roman" w:hAnsi="Akzidenz-Grotesk Std Regular" w:cs="Akzidenz-Grotesk Std Regular"/>
      <w:color w:val="000000"/>
      <w:sz w:val="24"/>
      <w:szCs w:val="24"/>
    </w:rPr>
  </w:style>
  <w:style w:type="paragraph" w:customStyle="1" w:styleId="Body1">
    <w:name w:val="Body 1"/>
    <w:rsid w:val="008C460B"/>
    <w:pPr>
      <w:outlineLvl w:val="0"/>
    </w:pPr>
    <w:rPr>
      <w:rFonts w:ascii="Helvetica" w:eastAsia="Arial Unicode MS" w:hAnsi="Helvetica"/>
      <w:color w:val="000000"/>
      <w:sz w:val="24"/>
      <w:szCs w:val="20"/>
      <w:u w:color="000000"/>
    </w:rPr>
  </w:style>
  <w:style w:type="paragraph" w:styleId="NoSpacing">
    <w:name w:val="No Spacing"/>
    <w:uiPriority w:val="1"/>
    <w:qFormat/>
    <w:rsid w:val="008C460B"/>
    <w:rPr>
      <w:rFonts w:ascii="Times New Roman" w:eastAsia="Times New Roman" w:hAnsi="Times New Roman"/>
      <w:sz w:val="24"/>
      <w:szCs w:val="24"/>
    </w:rPr>
  </w:style>
  <w:style w:type="character" w:customStyle="1" w:styleId="A4">
    <w:name w:val="A4"/>
    <w:uiPriority w:val="99"/>
    <w:rsid w:val="008C460B"/>
    <w:rPr>
      <w:rFonts w:cs="Century Gothic"/>
      <w:color w:val="000000"/>
      <w:sz w:val="20"/>
      <w:szCs w:val="20"/>
    </w:rPr>
  </w:style>
  <w:style w:type="character" w:styleId="FollowedHyperlink">
    <w:name w:val="FollowedHyperlink"/>
    <w:basedOn w:val="DefaultParagraphFont"/>
    <w:uiPriority w:val="99"/>
    <w:semiHidden/>
    <w:unhideWhenUsed/>
    <w:rsid w:val="005D4869"/>
    <w:rPr>
      <w:color w:val="800080" w:themeColor="followedHyperlink"/>
      <w:u w:val="single"/>
    </w:rPr>
  </w:style>
  <w:style w:type="paragraph" w:styleId="BodyTextIndent2">
    <w:name w:val="Body Text Indent 2"/>
    <w:basedOn w:val="Normal"/>
    <w:link w:val="BodyTextIndent2Char"/>
    <w:uiPriority w:val="99"/>
    <w:semiHidden/>
    <w:unhideWhenUsed/>
    <w:rsid w:val="00A274E6"/>
    <w:pPr>
      <w:spacing w:after="120" w:line="480" w:lineRule="auto"/>
      <w:ind w:left="360"/>
    </w:pPr>
  </w:style>
  <w:style w:type="character" w:customStyle="1" w:styleId="BodyTextIndent2Char">
    <w:name w:val="Body Text Indent 2 Char"/>
    <w:basedOn w:val="DefaultParagraphFont"/>
    <w:link w:val="BodyTextIndent2"/>
    <w:uiPriority w:val="99"/>
    <w:semiHidden/>
    <w:rsid w:val="00A274E6"/>
    <w:rPr>
      <w:sz w:val="24"/>
      <w:szCs w:val="24"/>
      <w:lang w:eastAsia="ja-JP"/>
    </w:rPr>
  </w:style>
  <w:style w:type="paragraph" w:styleId="BodyText">
    <w:name w:val="Body Text"/>
    <w:basedOn w:val="Normal"/>
    <w:link w:val="BodyTextChar"/>
    <w:uiPriority w:val="99"/>
    <w:semiHidden/>
    <w:unhideWhenUsed/>
    <w:rsid w:val="00A274E6"/>
    <w:pPr>
      <w:spacing w:after="120" w:line="276" w:lineRule="auto"/>
    </w:pPr>
    <w:rPr>
      <w:rFonts w:ascii="Calibri" w:eastAsia="Times New Roman" w:hAnsi="Calibri"/>
      <w:sz w:val="22"/>
      <w:szCs w:val="22"/>
    </w:rPr>
  </w:style>
  <w:style w:type="character" w:customStyle="1" w:styleId="BodyTextChar">
    <w:name w:val="Body Text Char"/>
    <w:basedOn w:val="DefaultParagraphFont"/>
    <w:link w:val="BodyText"/>
    <w:uiPriority w:val="99"/>
    <w:semiHidden/>
    <w:rsid w:val="00A274E6"/>
    <w:rPr>
      <w:rFonts w:ascii="Calibri" w:eastAsia="Times New Roman" w:hAnsi="Calibri"/>
    </w:rPr>
  </w:style>
  <w:style w:type="paragraph" w:customStyle="1" w:styleId="univers">
    <w:name w:val="univers"/>
    <w:basedOn w:val="Normal"/>
    <w:uiPriority w:val="99"/>
    <w:rsid w:val="00A274E6"/>
    <w:pPr>
      <w:jc w:val="center"/>
    </w:pPr>
    <w:rPr>
      <w:b/>
      <w:noProof/>
    </w:rPr>
  </w:style>
  <w:style w:type="paragraph" w:customStyle="1" w:styleId="msolistparagraph0">
    <w:name w:val="msolistparagraph"/>
    <w:basedOn w:val="Normal"/>
    <w:rsid w:val="00965E6E"/>
    <w:pPr>
      <w:ind w:left="720"/>
    </w:pPr>
    <w:rPr>
      <w:rFonts w:eastAsia="Times New Roman"/>
    </w:rPr>
  </w:style>
  <w:style w:type="character" w:customStyle="1" w:styleId="ListParagraphChar">
    <w:name w:val="List Paragraph Char"/>
    <w:basedOn w:val="DefaultParagraphFont"/>
    <w:link w:val="ListParagraph"/>
    <w:uiPriority w:val="34"/>
    <w:rsid w:val="00965E6E"/>
    <w:rPr>
      <w:sz w:val="24"/>
      <w:szCs w:val="24"/>
      <w:lang w:eastAsia="ja-JP"/>
    </w:rPr>
  </w:style>
  <w:style w:type="paragraph" w:customStyle="1" w:styleId="p1">
    <w:name w:val="p1"/>
    <w:basedOn w:val="Normal"/>
    <w:rsid w:val="00D2137C"/>
    <w:rPr>
      <w:rFonts w:ascii="Calibri" w:eastAsiaTheme="minorEastAsia" w:hAnsi="Calibri"/>
    </w:rPr>
  </w:style>
  <w:style w:type="paragraph" w:customStyle="1" w:styleId="leaderheader">
    <w:name w:val="leaderheader"/>
    <w:basedOn w:val="Normal"/>
    <w:rsid w:val="0008066A"/>
    <w:pPr>
      <w:spacing w:before="100" w:beforeAutospacing="1" w:after="100" w:afterAutospacing="1"/>
    </w:pPr>
  </w:style>
  <w:style w:type="paragraph" w:customStyle="1" w:styleId="leaderdescription2">
    <w:name w:val="leaderdescription2"/>
    <w:basedOn w:val="Normal"/>
    <w:rsid w:val="0008066A"/>
    <w:pPr>
      <w:spacing w:before="100" w:beforeAutospacing="1" w:after="100" w:afterAutospacing="1"/>
    </w:pPr>
  </w:style>
  <w:style w:type="character" w:customStyle="1" w:styleId="Heading4Char">
    <w:name w:val="Heading 4 Char"/>
    <w:basedOn w:val="DefaultParagraphFont"/>
    <w:link w:val="Heading4"/>
    <w:uiPriority w:val="9"/>
    <w:rsid w:val="00BA4F5D"/>
    <w:rPr>
      <w:rFonts w:ascii="Times New Roman" w:eastAsiaTheme="minorEastAsia" w:hAnsi="Times New Roman"/>
      <w:b/>
      <w:bCs/>
      <w:sz w:val="24"/>
      <w:szCs w:val="24"/>
    </w:rPr>
  </w:style>
  <w:style w:type="character" w:customStyle="1" w:styleId="apple-converted-space">
    <w:name w:val="apple-converted-space"/>
    <w:basedOn w:val="DefaultParagraphFont"/>
    <w:rsid w:val="00BA4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6300">
      <w:bodyDiv w:val="1"/>
      <w:marLeft w:val="0"/>
      <w:marRight w:val="0"/>
      <w:marTop w:val="0"/>
      <w:marBottom w:val="0"/>
      <w:divBdr>
        <w:top w:val="none" w:sz="0" w:space="0" w:color="auto"/>
        <w:left w:val="none" w:sz="0" w:space="0" w:color="auto"/>
        <w:bottom w:val="none" w:sz="0" w:space="0" w:color="auto"/>
        <w:right w:val="none" w:sz="0" w:space="0" w:color="auto"/>
      </w:divBdr>
    </w:div>
    <w:div w:id="86508525">
      <w:bodyDiv w:val="1"/>
      <w:marLeft w:val="0"/>
      <w:marRight w:val="0"/>
      <w:marTop w:val="0"/>
      <w:marBottom w:val="0"/>
      <w:divBdr>
        <w:top w:val="none" w:sz="0" w:space="0" w:color="auto"/>
        <w:left w:val="none" w:sz="0" w:space="0" w:color="auto"/>
        <w:bottom w:val="none" w:sz="0" w:space="0" w:color="auto"/>
        <w:right w:val="none" w:sz="0" w:space="0" w:color="auto"/>
      </w:divBdr>
    </w:div>
    <w:div w:id="323508498">
      <w:bodyDiv w:val="1"/>
      <w:marLeft w:val="0"/>
      <w:marRight w:val="0"/>
      <w:marTop w:val="0"/>
      <w:marBottom w:val="0"/>
      <w:divBdr>
        <w:top w:val="none" w:sz="0" w:space="0" w:color="auto"/>
        <w:left w:val="none" w:sz="0" w:space="0" w:color="auto"/>
        <w:bottom w:val="none" w:sz="0" w:space="0" w:color="auto"/>
        <w:right w:val="none" w:sz="0" w:space="0" w:color="auto"/>
      </w:divBdr>
    </w:div>
    <w:div w:id="360471223">
      <w:bodyDiv w:val="1"/>
      <w:marLeft w:val="0"/>
      <w:marRight w:val="0"/>
      <w:marTop w:val="0"/>
      <w:marBottom w:val="0"/>
      <w:divBdr>
        <w:top w:val="none" w:sz="0" w:space="0" w:color="auto"/>
        <w:left w:val="none" w:sz="0" w:space="0" w:color="auto"/>
        <w:bottom w:val="none" w:sz="0" w:space="0" w:color="auto"/>
        <w:right w:val="none" w:sz="0" w:space="0" w:color="auto"/>
      </w:divBdr>
    </w:div>
    <w:div w:id="469371443">
      <w:bodyDiv w:val="1"/>
      <w:marLeft w:val="0"/>
      <w:marRight w:val="0"/>
      <w:marTop w:val="0"/>
      <w:marBottom w:val="0"/>
      <w:divBdr>
        <w:top w:val="none" w:sz="0" w:space="0" w:color="auto"/>
        <w:left w:val="none" w:sz="0" w:space="0" w:color="auto"/>
        <w:bottom w:val="none" w:sz="0" w:space="0" w:color="auto"/>
        <w:right w:val="none" w:sz="0" w:space="0" w:color="auto"/>
      </w:divBdr>
    </w:div>
    <w:div w:id="491917380">
      <w:bodyDiv w:val="1"/>
      <w:marLeft w:val="0"/>
      <w:marRight w:val="0"/>
      <w:marTop w:val="0"/>
      <w:marBottom w:val="0"/>
      <w:divBdr>
        <w:top w:val="none" w:sz="0" w:space="0" w:color="auto"/>
        <w:left w:val="none" w:sz="0" w:space="0" w:color="auto"/>
        <w:bottom w:val="none" w:sz="0" w:space="0" w:color="auto"/>
        <w:right w:val="none" w:sz="0" w:space="0" w:color="auto"/>
      </w:divBdr>
    </w:div>
    <w:div w:id="590309700">
      <w:bodyDiv w:val="1"/>
      <w:marLeft w:val="0"/>
      <w:marRight w:val="0"/>
      <w:marTop w:val="0"/>
      <w:marBottom w:val="0"/>
      <w:divBdr>
        <w:top w:val="none" w:sz="0" w:space="0" w:color="auto"/>
        <w:left w:val="none" w:sz="0" w:space="0" w:color="auto"/>
        <w:bottom w:val="none" w:sz="0" w:space="0" w:color="auto"/>
        <w:right w:val="none" w:sz="0" w:space="0" w:color="auto"/>
      </w:divBdr>
    </w:div>
    <w:div w:id="971442154">
      <w:bodyDiv w:val="1"/>
      <w:marLeft w:val="0"/>
      <w:marRight w:val="0"/>
      <w:marTop w:val="0"/>
      <w:marBottom w:val="0"/>
      <w:divBdr>
        <w:top w:val="none" w:sz="0" w:space="0" w:color="auto"/>
        <w:left w:val="none" w:sz="0" w:space="0" w:color="auto"/>
        <w:bottom w:val="none" w:sz="0" w:space="0" w:color="auto"/>
        <w:right w:val="none" w:sz="0" w:space="0" w:color="auto"/>
      </w:divBdr>
    </w:div>
    <w:div w:id="1067915431">
      <w:bodyDiv w:val="1"/>
      <w:marLeft w:val="0"/>
      <w:marRight w:val="0"/>
      <w:marTop w:val="0"/>
      <w:marBottom w:val="0"/>
      <w:divBdr>
        <w:top w:val="none" w:sz="0" w:space="0" w:color="auto"/>
        <w:left w:val="none" w:sz="0" w:space="0" w:color="auto"/>
        <w:bottom w:val="none" w:sz="0" w:space="0" w:color="auto"/>
        <w:right w:val="none" w:sz="0" w:space="0" w:color="auto"/>
      </w:divBdr>
    </w:div>
    <w:div w:id="1124428869">
      <w:bodyDiv w:val="1"/>
      <w:marLeft w:val="0"/>
      <w:marRight w:val="0"/>
      <w:marTop w:val="0"/>
      <w:marBottom w:val="0"/>
      <w:divBdr>
        <w:top w:val="none" w:sz="0" w:space="0" w:color="auto"/>
        <w:left w:val="none" w:sz="0" w:space="0" w:color="auto"/>
        <w:bottom w:val="none" w:sz="0" w:space="0" w:color="auto"/>
        <w:right w:val="none" w:sz="0" w:space="0" w:color="auto"/>
      </w:divBdr>
    </w:div>
    <w:div w:id="1179126103">
      <w:bodyDiv w:val="1"/>
      <w:marLeft w:val="0"/>
      <w:marRight w:val="0"/>
      <w:marTop w:val="0"/>
      <w:marBottom w:val="0"/>
      <w:divBdr>
        <w:top w:val="none" w:sz="0" w:space="0" w:color="auto"/>
        <w:left w:val="none" w:sz="0" w:space="0" w:color="auto"/>
        <w:bottom w:val="none" w:sz="0" w:space="0" w:color="auto"/>
        <w:right w:val="none" w:sz="0" w:space="0" w:color="auto"/>
      </w:divBdr>
    </w:div>
    <w:div w:id="188258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123DE-14C9-480E-8294-BE81C19F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1391</Words>
  <Characters>7931</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To:</vt:lpstr>
    </vt:vector>
  </TitlesOfParts>
  <Company>UnitedHealth Group</Company>
  <LinksUpToDate>false</LinksUpToDate>
  <CharactersWithSpaces>9304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Jennifer Kurrie</dc:creator>
  <cp:lastModifiedBy>Kimberly Marrone</cp:lastModifiedBy>
  <cp:revision>2</cp:revision>
  <cp:lastPrinted>2015-07-15T16:25:00Z</cp:lastPrinted>
  <dcterms:created xsi:type="dcterms:W3CDTF">2017-06-28T20:00:00Z</dcterms:created>
  <dcterms:modified xsi:type="dcterms:W3CDTF">2017-06-28T20:00:00Z</dcterms:modified>
</cp:coreProperties>
</file>